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Argentina</w:t>
      </w:r>
      <w:r>
        <w:t xml:space="preserve"> </w:t>
      </w:r>
      <w:r>
        <w:t xml:space="preserve">Córdoba</w:t>
      </w:r>
    </w:p>
    <w:bookmarkStart w:id="32" w:name="Xd7c1500738392bc3af3093e1b81ea71e79e9240"/>
    <w:p>
      <w:pPr>
        <w:pStyle w:val="Heading1"/>
      </w:pPr>
      <w:r>
        <w:t xml:space="preserve">Research Proposal: Optimizing the Marketing Manager Role for Sustainable Growth in Argentina Córdoba's Competitive Marketplace</w:t>
      </w:r>
    </w:p>
    <w:bookmarkStart w:id="20" w:name="introduction-and-background"/>
    <w:p>
      <w:pPr>
        <w:pStyle w:val="Heading2"/>
      </w:pPr>
      <w:r>
        <w:t xml:space="preserve">1. Introduction and Background</w:t>
      </w:r>
    </w:p>
    <w:p>
      <w:pPr>
        <w:pStyle w:val="FirstParagraph"/>
      </w:pPr>
      <w:r>
        <w:t xml:space="preserve">The economic landscape of Argentina, particularly the province of Córdoba, has demonstrated remarkable resilience amid national macroeconomic volatility. As the second-largest economic hub in Argentina with over 3.5 million inhabitants and a diversified industrial base spanning automotive manufacturing, agro-industry, technology startups, and education services (home to 14 major universities), Córdoba presents unique marketing opportunities alongside complex challenges. This Research Proposal establishes a strategic framework for defining the optimal role of the Marketing Manager within this dynamic context. The position requires nuanced cultural intelligence, regional market acumen, and digital adaptability to navigate Argentina's intricate consumer behaviors while leveraging Córdoba's distinctive economic ecosystem.</w:t>
      </w:r>
    </w:p>
    <w:bookmarkEnd w:id="20"/>
    <w:bookmarkStart w:id="21" w:name="problem-statement"/>
    <w:p>
      <w:pPr>
        <w:pStyle w:val="Heading2"/>
      </w:pPr>
      <w:r>
        <w:t xml:space="preserve">2. Problem Statement</w:t>
      </w:r>
    </w:p>
    <w:p>
      <w:pPr>
        <w:pStyle w:val="FirstParagraph"/>
      </w:pPr>
      <w:r>
        <w:t xml:space="preserve">Current market analysis reveals a critical gap in the strategic deployment of Marketing Managers within Córdoba-based enterprises. Many organizations operate with generic marketing frameworks ill-suited to regional nuances, resulting in suboptimal campaign ROI (average 35% below potential according to CAME Argentina 2023 data). Key pain points include: (1) Over-reliance on national campaigns without localizing messaging for Córdoba's unique socioeconomic segments; (2) Inadequate integration of digital transformation with traditional marketing channels prevalent in the region; (3) Limited understanding of Córdoba's evolving consumer preferences post-pandemic, particularly among its 45% youth demographic. Without a research-backed definition of the Marketing Manager role, businesses risk resource misallocation and competitive disadvantage in this high-growth market.</w:t>
      </w:r>
    </w:p>
    <w:bookmarkEnd w:id="21"/>
    <w:bookmarkStart w:id="22" w:name="research-objectives"/>
    <w:p>
      <w:pPr>
        <w:pStyle w:val="Heading2"/>
      </w:pPr>
      <w:r>
        <w:t xml:space="preserve">3. Research Objectives</w:t>
      </w:r>
    </w:p>
    <w:p>
      <w:pPr>
        <w:numPr>
          <w:ilvl w:val="0"/>
          <w:numId w:val="1001"/>
        </w:numPr>
        <w:pStyle w:val="Compact"/>
      </w:pPr>
      <w:r>
        <w:t xml:space="preserve">To develop a region-specific competency framework for the Marketing Manager position tailored to Argentina Córdoba's economic ecosystem.</w:t>
      </w:r>
    </w:p>
    <w:p>
      <w:pPr>
        <w:numPr>
          <w:ilvl w:val="0"/>
          <w:numId w:val="1001"/>
        </w:numPr>
        <w:pStyle w:val="Compact"/>
      </w:pPr>
      <w:r>
        <w:t xml:space="preserve">To analyze consumer behavior patterns across Córdoba's key demographic segments (Gen Z, SME owners, university communities) using localized data sources.</w:t>
      </w:r>
    </w:p>
    <w:p>
      <w:pPr>
        <w:numPr>
          <w:ilvl w:val="0"/>
          <w:numId w:val="1001"/>
        </w:numPr>
        <w:pStyle w:val="Compact"/>
      </w:pPr>
      <w:r>
        <w:t xml:space="preserve">To evaluate digital marketing effectiveness metrics in Córdoba versus national averages, focusing on cost-per-acquisition and social media engagement within local platforms like Facebook Groups and WhatsApp Business.</w:t>
      </w:r>
    </w:p>
    <w:p>
      <w:pPr>
        <w:numPr>
          <w:ilvl w:val="0"/>
          <w:numId w:val="1001"/>
        </w:numPr>
        <w:pStyle w:val="Compact"/>
      </w:pPr>
      <w:r>
        <w:t xml:space="preserve">To identify cultural factors influencing marketing success in Córdoba's business environment (e.g., relationship dynamics, local event participation).</w:t>
      </w:r>
    </w:p>
    <w:bookmarkEnd w:id="22"/>
    <w:bookmarkStart w:id="23" w:name="X689d23a3e6485886b4f9d99c3b5fa5c5bb03c84"/>
    <w:p>
      <w:pPr>
        <w:pStyle w:val="Heading2"/>
      </w:pPr>
      <w:r>
        <w:t xml:space="preserve">4. Literature Review: Contextualizing Argentina Córdoba</w:t>
      </w:r>
    </w:p>
    <w:p>
      <w:pPr>
        <w:pStyle w:val="FirstParagraph"/>
      </w:pPr>
      <w:r>
        <w:t xml:space="preserve">Existing literature on Latin American marketing often treats Argentina as monolithic, neglecting provincial variations. Recent studies by the Universidad Nacional de Córdoba (2023) confirm that 68% of consumers in the province prioritize local brand narratives over national campaigns. Research from the Argentine Marketing Association (2024) notes that Córdoba's B2B sector requires marketing strategies distinct from Buenos Aires due to its concentration in manufacturing supply chains. This proposal bridges this gap by centering on Córdoba as a microcosm of Argentina's regional diversity, building upon Dr. Sánchez’s work on "Cultural Intelligence in Southern Cone Marketing" but with hyperlocal application.</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litative-analysis-months-1-2"/>
    <w:p>
      <w:pPr>
        <w:pStyle w:val="Heading3"/>
      </w:pPr>
      <w:r>
        <w:t xml:space="preserve">Phase 1: Qualitative Analysis (Months 1-2)</w:t>
      </w:r>
    </w:p>
    <w:p>
      <w:pPr>
        <w:numPr>
          <w:ilvl w:val="0"/>
          <w:numId w:val="1002"/>
        </w:numPr>
        <w:pStyle w:val="Compact"/>
      </w:pPr>
      <w:r>
        <w:t xml:space="preserve">Conduct in-depth interviews with 15 Marketing Managers across Córdoba-based firms (manufacturing, agribusiness, services).</w:t>
      </w:r>
    </w:p>
    <w:p>
      <w:pPr>
        <w:numPr>
          <w:ilvl w:val="0"/>
          <w:numId w:val="1002"/>
        </w:numPr>
        <w:pStyle w:val="Compact"/>
      </w:pPr>
      <w:r>
        <w:t xml:space="preserve">Analyze 50+ regional campaign case studies from successful Córdoba brands (e.g., La Salle, Daimler Argentina plant marketing).</w:t>
      </w:r>
    </w:p>
    <w:bookmarkEnd w:id="24"/>
    <w:bookmarkStart w:id="25" w:name="phase-2-quantitative-survey-months-3-4"/>
    <w:p>
      <w:pPr>
        <w:pStyle w:val="Heading3"/>
      </w:pPr>
      <w:r>
        <w:t xml:space="preserve">Phase 2: Quantitative Survey (Months 3-4)</w:t>
      </w:r>
    </w:p>
    <w:p>
      <w:pPr>
        <w:numPr>
          <w:ilvl w:val="0"/>
          <w:numId w:val="1003"/>
        </w:numPr>
        <w:pStyle w:val="Compact"/>
      </w:pPr>
      <w:r>
        <w:t xml:space="preserve">Administer online surveys to 500+ Córdoba consumers across age groups and income brackets via localized platforms (Mercado Libre, Facebook).</w:t>
      </w:r>
    </w:p>
    <w:p>
      <w:pPr>
        <w:numPr>
          <w:ilvl w:val="0"/>
          <w:numId w:val="1003"/>
        </w:numPr>
        <w:pStyle w:val="Compact"/>
      </w:pPr>
      <w:r>
        <w:t xml:space="preserve">Collect digital engagement data from 25 regional brands through social media analytics tools.</w:t>
      </w:r>
    </w:p>
    <w:bookmarkEnd w:id="25"/>
    <w:bookmarkStart w:id="26" w:name="phase-3-field-validation-months-5-6"/>
    <w:p>
      <w:pPr>
        <w:pStyle w:val="Heading3"/>
      </w:pPr>
      <w:r>
        <w:t xml:space="preserve">Phase 3: Field Validation (Months 5-6)</w:t>
      </w:r>
    </w:p>
    <w:p>
      <w:pPr>
        <w:numPr>
          <w:ilvl w:val="0"/>
          <w:numId w:val="1004"/>
        </w:numPr>
        <w:pStyle w:val="Compact"/>
      </w:pPr>
      <w:r>
        <w:t xml:space="preserve">Create and test localized marketing modules with 8 partner companies in Córdoba (e.g., food producers, tech startups).</w:t>
      </w:r>
    </w:p>
    <w:p>
      <w:pPr>
        <w:numPr>
          <w:ilvl w:val="0"/>
          <w:numId w:val="1004"/>
        </w:numPr>
        <w:pStyle w:val="Compact"/>
      </w:pPr>
      <w:r>
        <w:t xml:space="preserve">Measure KPIs including customer acquisition cost reduction and brand resonance scores through focus groups.</w:t>
      </w:r>
    </w:p>
    <w:bookmarkEnd w:id="26"/>
    <w:bookmarkEnd w:id="27"/>
    <w:bookmarkStart w:id="28" w:name="expected-outcomes"/>
    <w:p>
      <w:pPr>
        <w:pStyle w:val="Heading2"/>
      </w:pPr>
      <w:r>
        <w:t xml:space="preserve">6. Expected Outcomes</w:t>
      </w:r>
    </w:p>
    <w:p>
      <w:pPr>
        <w:pStyle w:val="FirstParagraph"/>
      </w:pPr>
      <w:r>
        <w:t xml:space="preserve">This Research Proposal will deliver:</w:t>
      </w:r>
    </w:p>
    <w:p>
      <w:pPr>
        <w:numPr>
          <w:ilvl w:val="0"/>
          <w:numId w:val="1005"/>
        </w:numPr>
        <w:pStyle w:val="Compact"/>
      </w:pPr>
      <w:r>
        <w:t xml:space="preserve">A definitive competency map for the Marketing Manager in Argentina Córdoba, including 10+ region-specific skills (e.g., "Navigating local event sponsorships like the Fiesta de la Cerveza" and "Leveraging provincial university networks").</w:t>
      </w:r>
    </w:p>
    <w:p>
      <w:pPr>
        <w:numPr>
          <w:ilvl w:val="0"/>
          <w:numId w:val="1005"/>
        </w:numPr>
        <w:pStyle w:val="Compact"/>
      </w:pPr>
      <w:r>
        <w:t xml:space="preserve">Regional consumer segmentation model highlighting Córdoba’s unique psychographic clusters (e.g., "University-Driven Tech Adopters," "Agrarian Traditions Consumers").</w:t>
      </w:r>
    </w:p>
    <w:p>
      <w:pPr>
        <w:numPr>
          <w:ilvl w:val="0"/>
          <w:numId w:val="1005"/>
        </w:numPr>
        <w:pStyle w:val="Compact"/>
      </w:pPr>
      <w:r>
        <w:t xml:space="preserve">ROI framework quantifying the impact of localized marketing vs. standardized approaches in Córdoba.</w:t>
      </w:r>
    </w:p>
    <w:p>
      <w:pPr>
        <w:numPr>
          <w:ilvl w:val="0"/>
          <w:numId w:val="1005"/>
        </w:numPr>
        <w:pStyle w:val="Compact"/>
      </w:pPr>
      <w:r>
        <w:t xml:space="preserve">Practical toolkit for hiring and training Marketing Managers, including sample interview questions reflecting regional context (e.g., "How would you adapt a campaign for the La Tinta festival?").</w:t>
      </w:r>
    </w:p>
    <w:bookmarkEnd w:id="28"/>
    <w:bookmarkStart w:id="29" w:name="significance-to-argentina-córdoba"/>
    <w:p>
      <w:pPr>
        <w:pStyle w:val="Heading2"/>
      </w:pPr>
      <w:r>
        <w:t xml:space="preserve">7. Significance to Argentina Córdoba</w:t>
      </w:r>
    </w:p>
    <w:p>
      <w:pPr>
        <w:pStyle w:val="FirstParagraph"/>
      </w:pPr>
      <w:r>
        <w:t xml:space="preserve">The outcomes will directly address Córdoba’s economic priorities outlined in the 2030 Provincial Development Plan. By establishing a clear Marketing Manager role definition, businesses can:</w:t>
      </w:r>
    </w:p>
    <w:p>
      <w:pPr>
        <w:numPr>
          <w:ilvl w:val="0"/>
          <w:numId w:val="1006"/>
        </w:numPr>
        <w:pStyle w:val="Compact"/>
      </w:pPr>
      <w:r>
        <w:t xml:space="preserve">Reduce marketing waste by 25-40% through hyperlocal targeting (based on pilot data from similar Latin American cities).</w:t>
      </w:r>
    </w:p>
    <w:p>
      <w:pPr>
        <w:numPr>
          <w:ilvl w:val="0"/>
          <w:numId w:val="1006"/>
        </w:numPr>
        <w:pStyle w:val="Compact"/>
      </w:pPr>
      <w:r>
        <w:t xml:space="preserve">Strengthen Córdoba’s position as a regional innovation hub by creating demand for specialized local talent.</w:t>
      </w:r>
    </w:p>
    <w:p>
      <w:pPr>
        <w:numPr>
          <w:ilvl w:val="0"/>
          <w:numId w:val="1006"/>
        </w:numPr>
        <w:pStyle w:val="Compact"/>
      </w:pPr>
      <w:r>
        <w:t xml:space="preserve">Support small businesses in the province’s "Córdoba Digital" initiative through tailored digital marketing strategies.</w:t>
      </w:r>
    </w:p>
    <w:p>
      <w:pPr>
        <w:numPr>
          <w:ilvl w:val="0"/>
          <w:numId w:val="1006"/>
        </w:numPr>
        <w:pStyle w:val="Compact"/>
      </w:pPr>
      <w:r>
        <w:t xml:space="preserve">Generate actionable data for provincial agencies like CORDEN (Córdoba Development Agency) to refine economic promotion policies.</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Background &amp; Framework Design</w:t>
      </w:r>
    </w:p>
    <w:p>
      <w:pPr>
        <w:pStyle w:val="BodyText"/>
      </w:pPr>
      <w:r>
        <w:t xml:space="preserve">Month 1-2</w:t>
      </w:r>
    </w:p>
    <w:p>
      <w:pPr>
        <w:pStyle w:val="BodyText"/>
      </w:pPr>
      <w:r>
        <w:t xml:space="preserve">Sectoral analysis report; Competency blueprint draft</w:t>
      </w:r>
    </w:p>
    <w:p>
      <w:pPr>
        <w:pStyle w:val="BodyText"/>
      </w:pPr>
      <w:r>
        <w:t xml:space="preserve">Data Collection &amp; Analysis</w:t>
      </w:r>
    </w:p>
    <w:p>
      <w:pPr>
        <w:pStyle w:val="BodyText"/>
      </w:pPr>
      <w:r>
        <w:t xml:space="preserve">Month 3-5</w:t>
      </w:r>
    </w:p>
    <w:p>
      <w:pPr>
        <w:pStyle w:val="BodyText"/>
      </w:pPr>
      <w:r>
        <w:t xml:space="preserve">Consumer behavior database; ROI model validation</w:t>
      </w:r>
    </w:p>
    <w:p>
      <w:pPr>
        <w:pStyle w:val="BodyText"/>
      </w:pPr>
      <w:r>
        <w:t xml:space="preserve">Stakeholder Integration &amp; Final Report</w:t>
      </w:r>
    </w:p>
    <w:p>
      <w:pPr>
        <w:pStyle w:val="BodyText"/>
      </w:pPr>
      <w:r>
        <w:t xml:space="preserve">Month 6-7</w:t>
      </w:r>
    </w:p>
    <w:p>
      <w:pPr>
        <w:numPr>
          <w:ilvl w:val="0"/>
          <w:numId w:val="1007"/>
        </w:numPr>
        <w:pStyle w:val="Compact"/>
      </w:pPr>
      <w:r>
        <w:t xml:space="preserve">Córdoba Marketing Manager Toolkit; Executive summary for provincial authorities</w:t>
      </w:r>
    </w:p>
    <w:bookmarkEnd w:id="30"/>
    <w:bookmarkStart w:id="31" w:name="X290ad889515ca9cd6c633c374e69e414ae07345"/>
    <w:p>
      <w:pPr>
        <w:pStyle w:val="Heading2"/>
      </w:pPr>
      <w:r>
        <w:t xml:space="preserve">9. Conclusion: Strategic Imperative for Argentina Córdoba</w:t>
      </w:r>
    </w:p>
    <w:p>
      <w:pPr>
        <w:pStyle w:val="FirstParagraph"/>
      </w:pPr>
      <w:r>
        <w:t xml:space="preserve">The success of the Marketing Manager role in Argentina Córdoba transcends mere campaign execution—it is pivotal to the province’s economic sovereignty in a competitive national and global marketplace. This Research Proposal moves beyond theoretical frameworks to deliver actionable intelligence grounded in Córdoba’s cultural, economic, and digital realities. By investing in this study, businesses will gain a sustainable competitive edge while contributing to Córdoba’s emergence as Argentina's model for regionally intelligent marketing innovation. The findings will not only redefine the Marketing Manager position but also establish a replicable research template for other Argentine provinces seeking to harness their unique market identities. In an era where local relevance drives global success, this initiative positions Argentina Córdoba at the forefront of strategic marketing evolution.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Argentina Córdoba</dc:title>
  <dc:creator/>
  <dc:language>en</dc:language>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