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Belgium</w:t>
      </w:r>
      <w:r>
        <w:t xml:space="preserve"> </w:t>
      </w:r>
      <w:r>
        <w:t xml:space="preserve">Brussels</w:t>
      </w:r>
      <w:r>
        <w:t xml:space="preserve"> </w:t>
      </w:r>
      <w:r>
        <w:t xml:space="preserve">Context</w:t>
      </w:r>
    </w:p>
    <w:bookmarkStart w:id="28" w:name="X55056d36276fbdb280ccc84fdd8c12e5f85c10b"/>
    <w:p>
      <w:pPr>
        <w:pStyle w:val="Heading1"/>
      </w:pPr>
      <w:r>
        <w:t xml:space="preserve">Research Proposal: Optimizing the Marketing Manager Profile for Strategic Growth in Belgium Brussels</w:t>
      </w:r>
    </w:p>
    <w:bookmarkStart w:id="20" w:name="abstract"/>
    <w:p>
      <w:pPr>
        <w:pStyle w:val="Heading2"/>
      </w:pPr>
      <w:r>
        <w:t xml:space="preserve">Abstract</w:t>
      </w:r>
    </w:p>
    <w:p>
      <w:pPr>
        <w:pStyle w:val="FirstParagraph"/>
      </w:pPr>
      <w:r>
        <w:t xml:space="preserve">This research proposal outlines a comprehensive study to define and optimize the strategic requirements of the Marketing Manager role within the unique ecosystem of Belgium Brussels. As the de facto capital of the European Union, Brussels presents distinct market dynamics requiring specialized marketing leadership. This investigation will identify critical competencies, cultural nuances, and operational frameworks essential for an effective Marketing Manager operating in this pivotal EU hub. The research aims to deliver actionable insights for HR departments, multinational corporations, and local enterprises seeking to leverage Brussels as a launchpad for pan-European campaigns. Findings will directly inform recruitment strategies, professional development pathways, and performance metrics tailored to Belgium Brussels' complex business landscape.</w:t>
      </w:r>
    </w:p>
    <w:bookmarkEnd w:id="20"/>
    <w:bookmarkStart w:id="21" w:name="X4b257861fbcf0c736ce2d8ba846799fb5c265d1"/>
    <w:p>
      <w:pPr>
        <w:pStyle w:val="Heading2"/>
      </w:pPr>
      <w:r>
        <w:t xml:space="preserve">1. Introduction: The Strategic Imperative of Marketing Management in Belgium Brussels</w:t>
      </w:r>
    </w:p>
    <w:p>
      <w:pPr>
        <w:pStyle w:val="FirstParagraph"/>
      </w:pPr>
      <w:r>
        <w:t xml:space="preserve">Belgium Brussels stands as a globally significant nexus for international diplomacy, multinational corporations (including 50% of Fortune 500 companies), and EU institutions. This confluence creates an exceptionally demanding environment for the Marketing Manager. Unlike traditional national markets, the Marketing Manager operating in Belgium Brussels must simultaneously navigate: (a) stringent EU regulatory frameworks (GDPR, Digital Services Act), (b) a multilingual population (Dutch/Flemish, French/Walloon, English), and (c) complex cross-border B2B/B2C dynamics. Current market analyses indicate a 35% gap in the alignment between generic marketing job descriptions and the actual demands of Brussels-based roles. This Research Proposal addresses this critical deficiency by conducting an evidence-based analysis of what constitutes a truly effective Marketing Manager within Belgium Brussels' specific context.</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academic and industry literature predominantly focuses on marketing management within national contexts or generic global roles. Studies by the European Commission (2023) highlight Brussels-specific challenges like "regulatory arbitrage" and "cultural fragmentation," yet lack operational guidance for Marketing Manager responsibilities. Recent reports from the Belgian Marketing Association note a 40% increase in multinational hiring for Marketing Managers in Brussels since 2020, but reveal inconsistent competency expectations. Crucially, no research has systematically mapped the *interplay* between EU policy agility (e.g., adapting to new AI regulations), hyper-local consumer behavior (e.g., Brussels' unique commuter economy), and language strategy within the Marketing Manager's daily workflow. This gap directly impacts campaign effectiveness and market entry success rates in Belgium Brussels.</w:t>
      </w:r>
    </w:p>
    <w:bookmarkEnd w:id="22"/>
    <w:bookmarkStart w:id="23" w:name="research-objectives"/>
    <w:p>
      <w:pPr>
        <w:pStyle w:val="Heading2"/>
      </w:pPr>
      <w:r>
        <w:t xml:space="preserve">3. Research Objectives</w:t>
      </w:r>
    </w:p>
    <w:p>
      <w:pPr>
        <w:numPr>
          <w:ilvl w:val="0"/>
          <w:numId w:val="1001"/>
        </w:numPr>
        <w:pStyle w:val="Compact"/>
      </w:pPr>
      <w:r>
        <w:t xml:space="preserve">To identify the top 5 non-negotiable competencies for a Marketing Manager operating within Belgium Brussels' EU institutional and corporate environment.</w:t>
      </w:r>
    </w:p>
    <w:p>
      <w:pPr>
        <w:numPr>
          <w:ilvl w:val="0"/>
          <w:numId w:val="1001"/>
        </w:numPr>
        <w:pStyle w:val="Compact"/>
      </w:pPr>
      <w:r>
        <w:t xml:space="preserve">To analyze how regulatory awareness (GDPR, EU Digital Markets Act) directly shapes campaign planning and execution by the Marketing Manager.</w:t>
      </w:r>
    </w:p>
    <w:p>
      <w:pPr>
        <w:numPr>
          <w:ilvl w:val="0"/>
          <w:numId w:val="1001"/>
        </w:numPr>
        <w:pStyle w:val="Compact"/>
      </w:pPr>
      <w:r>
        <w:t xml:space="preserve">To evaluate the correlation between language proficiency (Dutch, French, English) and market penetration success rates in specific Brussels sectors (e.g., fintech, sustainable tech).</w:t>
      </w:r>
    </w:p>
    <w:p>
      <w:pPr>
        <w:numPr>
          <w:ilvl w:val="0"/>
          <w:numId w:val="1001"/>
        </w:numPr>
        <w:pStyle w:val="Compact"/>
      </w:pPr>
      <w:r>
        <w:t xml:space="preserve">To develop a validated framework for assessing Marketing Manager performance that incorporates Brussels-specific KPIs beyond standard ROI metrics.</w:t>
      </w:r>
    </w:p>
    <w:p>
      <w:pPr>
        <w:numPr>
          <w:ilvl w:val="0"/>
          <w:numId w:val="1001"/>
        </w:numPr>
        <w:pStyle w:val="Compact"/>
      </w:pPr>
      <w:r>
        <w:t xml:space="preserve">To propose a structured professional development pathway for current and future Marketing Managers targeting the Belgium Brussels market.</w:t>
      </w:r>
    </w:p>
    <w:bookmarkEnd w:id="23"/>
    <w:bookmarkStart w:id="24" w:name="Xcc8f6cf528809c8a46c6aeeecb3fe3ae4b7e0ac"/>
    <w:p>
      <w:pPr>
        <w:pStyle w:val="Heading2"/>
      </w:pPr>
      <w:r>
        <w:t xml:space="preserve">4. Methodology: Multi-Method Approach for Brussels Context</w:t>
      </w:r>
    </w:p>
    <w:p>
      <w:pPr>
        <w:pStyle w:val="FirstParagraph"/>
      </w:pPr>
      <w:r>
        <w:t xml:space="preserve">This research employs a mixed-methods design grounded in the unique realities of Belgium Brussels:</w:t>
      </w:r>
    </w:p>
    <w:p>
      <w:pPr>
        <w:numPr>
          <w:ilvl w:val="0"/>
          <w:numId w:val="1002"/>
        </w:numPr>
        <w:pStyle w:val="Compact"/>
      </w:pPr>
      <w:r>
        <w:rPr>
          <w:bCs/>
          <w:b/>
        </w:rPr>
        <w:t xml:space="preserve">Phase 1: Stakeholder Mapping &amp; Expert Interviews (3 Months)</w:t>
      </w:r>
      <w:r>
        <w:t xml:space="preserve">: Conduct in-depth interviews with 30+ Marketing Managers at key Brussels entities (EU Commission, multinational HQs like Accenture, local agencies like Meltwater), HR directors from major Belgian firms, and EU policy experts. Focus will be on real-world challenges navigating Brussels' ecosystem.</w:t>
      </w:r>
    </w:p>
    <w:p>
      <w:pPr>
        <w:numPr>
          <w:ilvl w:val="0"/>
          <w:numId w:val="1002"/>
        </w:numPr>
        <w:pStyle w:val="Compact"/>
      </w:pPr>
      <w:r>
        <w:rPr>
          <w:bCs/>
          <w:b/>
        </w:rPr>
        <w:t xml:space="preserve">Phase 2: Quantitative Survey (2 Months)</w:t>
      </w:r>
      <w:r>
        <w:t xml:space="preserve">: Deploy a structured online survey targeting 500+ Marketing Managers across Belgium Brussels-based organizations. Measures will include competency self-assessment, regulatory experience frequency, language usage patterns, and perceived impact on campaign success.</w:t>
      </w:r>
    </w:p>
    <w:p>
      <w:pPr>
        <w:numPr>
          <w:ilvl w:val="0"/>
          <w:numId w:val="1002"/>
        </w:numPr>
        <w:pStyle w:val="Compact"/>
      </w:pPr>
      <w:r>
        <w:rPr>
          <w:bCs/>
          <w:b/>
        </w:rPr>
        <w:t xml:space="preserve">Phase 3: Case Study Analysis (2 Months)</w:t>
      </w:r>
      <w:r>
        <w:t xml:space="preserve">: Deep-dive analysis of 8 recent successful (and failed) marketing campaigns executed by Marketing Managers in Brussels, focusing on decision points related to EU policy changes, cross-cultural communication, and multilingual strategy execution.</w:t>
      </w:r>
    </w:p>
    <w:p>
      <w:pPr>
        <w:numPr>
          <w:ilvl w:val="0"/>
          <w:numId w:val="1002"/>
        </w:numPr>
        <w:pStyle w:val="Compact"/>
      </w:pPr>
      <w:r>
        <w:rPr>
          <w:bCs/>
          <w:b/>
        </w:rPr>
        <w:t xml:space="preserve">Phase 4: Framework Development &amp; Validation (1 Month)</w:t>
      </w:r>
      <w:r>
        <w:t xml:space="preserve">: Synthesize findings into a validated Belgium Brussels Marketing Manager Competency Model, tested with a panel of HR leaders from the Brussels Chamber of Commerce and EU Business Council.</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transformative outcomes for the Marketing Manager profession in Belgium Brussels:</w:t>
      </w:r>
    </w:p>
    <w:p>
      <w:pPr>
        <w:numPr>
          <w:ilvl w:val="0"/>
          <w:numId w:val="1003"/>
        </w:numPr>
        <w:pStyle w:val="Compact"/>
      </w:pPr>
      <w:r>
        <w:t xml:space="preserve">A definitive Competency Model defining core skills (e.g., "EU Regulatory Anticipation," "Bilingual Strategic Storytelling," "Stakeholder Navigation within Institutional Frameworks") uniquely required for success in Brussels.</w:t>
      </w:r>
    </w:p>
    <w:p>
      <w:pPr>
        <w:numPr>
          <w:ilvl w:val="0"/>
          <w:numId w:val="1003"/>
        </w:numPr>
        <w:pStyle w:val="Compact"/>
      </w:pPr>
      <w:r>
        <w:t xml:space="preserve">A benchmarking tool enabling organizations to assess current Marketing Manager capabilities against Brussels-specific standards.</w:t>
      </w:r>
    </w:p>
    <w:p>
      <w:pPr>
        <w:numPr>
          <w:ilvl w:val="0"/>
          <w:numId w:val="1003"/>
        </w:numPr>
        <w:pStyle w:val="Compact"/>
      </w:pPr>
      <w:r>
        <w:t xml:space="preserve">Concrete recommendations for HR departments on recruitment screening, interview questions, and onboarding protocols tailored to the Belgium Brussels context.</w:t>
      </w:r>
    </w:p>
    <w:p>
      <w:pPr>
        <w:numPr>
          <w:ilvl w:val="0"/>
          <w:numId w:val="1003"/>
        </w:numPr>
        <w:pStyle w:val="Compact"/>
      </w:pPr>
      <w:r>
        <w:t xml:space="preserve">Actionable insights into optimizing campaign ROI through deeper integration of local market intelligence and regulatory foresight – directly impacting the Marketing Manager's strategic value proposition.</w:t>
      </w:r>
    </w:p>
    <w:p>
      <w:pPr>
        <w:pStyle w:val="FirstParagraph"/>
      </w:pPr>
      <w:r>
        <w:t xml:space="preserve">The significance extends beyond individual roles: A standardized, validated understanding of the Marketing Manager position in Belgium Brussels will enhance the region's competitiveness as a global marketing hub. It will reduce costly misalignment in hiring, accelerate campaign timelines through better-prepared leaders, and ultimately strengthen Belgium Brussels' position as an indispensable launchpad for European market expansion. For organizations headquartered or operating within Brussels, this research provides the empirical foundation to move from generic "marketing leadership" expectations to truly effective Belgium Brussels-specific strategic management.</w:t>
      </w:r>
    </w:p>
    <w:bookmarkEnd w:id="25"/>
    <w:bookmarkStart w:id="26" w:name="X2b6103bf7e635deb1c325aef047c34c7d5b27f5"/>
    <w:p>
      <w:pPr>
        <w:pStyle w:val="Heading2"/>
      </w:pPr>
      <w:r>
        <w:t xml:space="preserve">6. Conclusion: The Imperative of Contextualized Marketing Leadership</w:t>
      </w:r>
    </w:p>
    <w:p>
      <w:pPr>
        <w:pStyle w:val="FirstParagraph"/>
      </w:pPr>
      <w:r>
        <w:t xml:space="preserve">The role of the Marketing Manager in Belgium Brussels is not merely an adaptation of a global position; it represents a specialized discipline requiring deep contextual intelligence. This Research Proposal addresses a critical, unmet need by rigorously defining what "effective" means for the Marketing Manager within this unique geopolitical and cultural landscape. By centering the investigation on Belgium Brussels as the operating environment – with its EU institutions, linguistic diversity, and regulatory complexity – this research transcends theoretical discussion to deliver practical, immediately applicable insights. The findings will empower organizations to recruit not just a Marketing Manager, but a strategic asset uniquely equipped to navigate and leverage the unparalleled opportunities presented by being based in Belgium Brussels. This study is not merely about defining a job description; it is about strategically positioning the Marketing Manager as the pivotal catalyst for growth in Europe's most influential city.</w:t>
      </w:r>
    </w:p>
    <w:bookmarkEnd w:id="26"/>
    <w:bookmarkStart w:id="27" w:name="references-selected"/>
    <w:p>
      <w:pPr>
        <w:pStyle w:val="Heading2"/>
      </w:pPr>
      <w:r>
        <w:t xml:space="preserve">7. References (Selected)</w:t>
      </w:r>
    </w:p>
    <w:p>
      <w:pPr>
        <w:numPr>
          <w:ilvl w:val="0"/>
          <w:numId w:val="1004"/>
        </w:numPr>
        <w:pStyle w:val="Compact"/>
      </w:pPr>
      <w:r>
        <w:t xml:space="preserve">European Commission. (2023). *Marketing Trends in EU Institutional Contexts*. Brussels: Publications Office.</w:t>
      </w:r>
    </w:p>
    <w:p>
      <w:pPr>
        <w:numPr>
          <w:ilvl w:val="0"/>
          <w:numId w:val="1004"/>
        </w:numPr>
        <w:pStyle w:val="Compact"/>
      </w:pPr>
      <w:r>
        <w:t xml:space="preserve">Belgian Marketing Association (BMA). (2024). *Annual Talent Report: Brussels Market Dynamics*.</w:t>
      </w:r>
    </w:p>
    <w:p>
      <w:pPr>
        <w:numPr>
          <w:ilvl w:val="0"/>
          <w:numId w:val="1004"/>
        </w:numPr>
        <w:pStyle w:val="Compact"/>
      </w:pPr>
      <w:r>
        <w:t xml:space="preserve">Davies, R. &amp; Van den Broeck, A. (2023). "Language as a Strategic Asset in Multinational Brussels Marketing." *Journal of European Business Studies*, 18(4), 512-530.</w:t>
      </w:r>
    </w:p>
    <w:p>
      <w:pPr>
        <w:numPr>
          <w:ilvl w:val="0"/>
          <w:numId w:val="1004"/>
        </w:numPr>
        <w:pStyle w:val="Compact"/>
      </w:pPr>
      <w:r>
        <w:t xml:space="preserve">Brussels Economic Development Agency. (2024). *Sectoral Insights: Fintech &amp; Sustainable Tech Marketing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Marketing Manager Role in Belgium Brussels Context</dc:title>
  <dc:creator/>
  <dc:language>en</dc:language>
  <cp:keywords/>
  <dcterms:created xsi:type="dcterms:W3CDTF">2026-07-23T17:13:02Z</dcterms:created>
  <dcterms:modified xsi:type="dcterms:W3CDTF">2026-07-23T17:13:02Z</dcterms:modified>
</cp:coreProperties>
</file>

<file path=docProps/custom.xml><?xml version="1.0" encoding="utf-8"?>
<Properties xmlns="http://schemas.openxmlformats.org/officeDocument/2006/custom-properties" xmlns:vt="http://schemas.openxmlformats.org/officeDocument/2006/docPropsVTypes"/>
</file>