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for</w:t>
      </w:r>
      <w:r>
        <w:t xml:space="preserve"> </w:t>
      </w:r>
      <w:r>
        <w:t xml:space="preserve">Brazil</w:t>
      </w:r>
      <w:r>
        <w:t xml:space="preserve"> </w:t>
      </w:r>
      <w:r>
        <w:t xml:space="preserve">São</w:t>
      </w:r>
      <w:r>
        <w:t xml:space="preserve"> </w:t>
      </w:r>
      <w:r>
        <w:t xml:space="preserve">Paulo</w:t>
      </w:r>
      <w:r>
        <w:t xml:space="preserve"> </w:t>
      </w:r>
      <w:r>
        <w:t xml:space="preserve">Market</w:t>
      </w:r>
    </w:p>
    <w:bookmarkStart w:id="29" w:name="Xffacf7a938042ba24c523c9e4336dd7421c1bdf"/>
    <w:p>
      <w:pPr>
        <w:pStyle w:val="Heading1"/>
      </w:pPr>
      <w:r>
        <w:t xml:space="preserve">Research Proposal: Strategic Marketing Leadership for Brazil São Paulo Market</w:t>
      </w:r>
    </w:p>
    <w:bookmarkStart w:id="20" w:name="introduction"/>
    <w:p>
      <w:pPr>
        <w:pStyle w:val="Heading2"/>
      </w:pPr>
      <w:r>
        <w:t xml:space="preserve">Introduction</w:t>
      </w:r>
    </w:p>
    <w:p>
      <w:pPr>
        <w:pStyle w:val="FirstParagraph"/>
      </w:pPr>
      <w:r>
        <w:t xml:space="preserve">The dynamic and highly competitive landscape of Brazilian commerce demands sophisticated marketing leadership capable of navigating cultural nuances, economic volatility, and digital transformation. This Research Proposal examines the critical role of the</w:t>
      </w:r>
      <w:r>
        <w:t xml:space="preserve"> </w:t>
      </w:r>
      <w:r>
        <w:rPr>
          <w:bCs/>
          <w:b/>
        </w:rPr>
        <w:t xml:space="preserve">Marketing Manager</w:t>
      </w:r>
      <w:r>
        <w:t xml:space="preserve"> </w:t>
      </w:r>
      <w:r>
        <w:t xml:space="preserve">as a strategic catalyst for sustainable growth within Brazil's largest economic hub—São Paulo. As the epicenter of Brazil's financial, cultural, and commercial activity (accounting for 34% of national GDP), São Paulo represents a microcosm of both opportunities and complexities inherent in emerging markets. This study positions the</w:t>
      </w:r>
      <w:r>
        <w:t xml:space="preserve"> </w:t>
      </w:r>
      <w:r>
        <w:rPr>
          <w:bCs/>
          <w:b/>
        </w:rPr>
        <w:t xml:space="preserve">Marketing Manager</w:t>
      </w:r>
      <w:r>
        <w:t xml:space="preserve"> </w:t>
      </w:r>
      <w:r>
        <w:t xml:space="preserve">as not merely an operational role but a strategic imperative for multinational corporations and local enterprises aiming to thrive in this environment. The research will define evidence-based competency frameworks, cultural intelligence requirements, and performance metrics essential for marketing leadership success within Brazil São Paulo's unique ecosystem.</w:t>
      </w:r>
    </w:p>
    <w:bookmarkEnd w:id="20"/>
    <w:bookmarkStart w:id="21" w:name="problem-statement"/>
    <w:p>
      <w:pPr>
        <w:pStyle w:val="Heading2"/>
      </w:pPr>
      <w:r>
        <w:t xml:space="preserve">Problem Statement</w:t>
      </w:r>
    </w:p>
    <w:p>
      <w:pPr>
        <w:pStyle w:val="FirstParagraph"/>
      </w:pPr>
      <w:r>
        <w:t xml:space="preserve">Current market data reveals a significant gap between conventional marketing strategies and São Paulo's rapidly evolving consumer behavior. Despite Brazil's $1.8 trillion economy, 68% of foreign brands fail to achieve sustainable market penetration due to misaligned marketing approaches (IBGE, 2023). A key contributing factor is the inadequate preparation of</w:t>
      </w:r>
      <w:r>
        <w:t xml:space="preserve"> </w:t>
      </w:r>
      <w:r>
        <w:rPr>
          <w:bCs/>
          <w:b/>
        </w:rPr>
        <w:t xml:space="preserve">Marketing Manager</w:t>
      </w:r>
      <w:r>
        <w:t xml:space="preserve"> </w:t>
      </w:r>
      <w:r>
        <w:t xml:space="preserve">roles for Brazil São Paulo's hyper-localized challenges. This includes: (1) Misinterpretation of regional cultural codes across São Paulo's diverse neighborhoods; (2) Over-reliance on global digital tactics without adapting to Brazil's mobile-first consumer habits; (3) Insufficient understanding of São Paulo's complex B2B/B2C ecosystem, where 57% of purchasing decisions are influenced by micro-influencers in local communes (EY Brazil Report, 2024). Without targeted research into the</w:t>
      </w:r>
      <w:r>
        <w:t xml:space="preserve"> </w:t>
      </w:r>
      <w:r>
        <w:rPr>
          <w:bCs/>
          <w:b/>
        </w:rPr>
        <w:t xml:space="preserve">Marketing Manager</w:t>
      </w:r>
      <w:r>
        <w:t xml:space="preserve">'s strategic function within Brazil São Paulo, organizations risk resource misallocation and market stagnation.</w:t>
      </w:r>
    </w:p>
    <w:bookmarkEnd w:id="21"/>
    <w:bookmarkStart w:id="22" w:name="research-objectives"/>
    <w:p>
      <w:pPr>
        <w:pStyle w:val="Heading2"/>
      </w:pPr>
      <w:r>
        <w:t xml:space="preserve">Research Objectives</w:t>
      </w:r>
    </w:p>
    <w:p>
      <w:pPr>
        <w:numPr>
          <w:ilvl w:val="0"/>
          <w:numId w:val="1001"/>
        </w:numPr>
        <w:pStyle w:val="Compact"/>
      </w:pPr>
      <w:r>
        <w:rPr>
          <w:bCs/>
          <w:b/>
        </w:rPr>
        <w:t xml:space="preserve">Identify Core Competencies:</w:t>
      </w:r>
      <w:r>
        <w:t xml:space="preserve"> </w:t>
      </w:r>
      <w:r>
        <w:t xml:space="preserve">Define the non-negotiable skills required for a</w:t>
      </w:r>
      <w:r>
        <w:t xml:space="preserve"> </w:t>
      </w:r>
      <w:r>
        <w:rPr>
          <w:bCs/>
          <w:b/>
        </w:rPr>
        <w:t xml:space="preserve">Marketing Manager</w:t>
      </w:r>
      <w:r>
        <w:t xml:space="preserve"> </w:t>
      </w:r>
      <w:r>
        <w:t xml:space="preserve">operating in Brazil São Paulo, including Portuguese fluency with regional dialects, understanding of "compra de influência" (influence-based purchasing), and proficiency in navigating Brazil's ANVISA and consumer protection regulations.</w:t>
      </w:r>
    </w:p>
    <w:p>
      <w:pPr>
        <w:numPr>
          <w:ilvl w:val="0"/>
          <w:numId w:val="1001"/>
        </w:numPr>
        <w:pStyle w:val="Compact"/>
      </w:pPr>
      <w:r>
        <w:rPr>
          <w:bCs/>
          <w:b/>
        </w:rPr>
        <w:t xml:space="preserve">Analyze Cultural Intelligence Frameworks:</w:t>
      </w:r>
      <w:r>
        <w:t xml:space="preserve"> </w:t>
      </w:r>
      <w:r>
        <w:t xml:space="preserve">Map how cultural intelligence translates into measurable campaign performance across São Paulo's 96 distinct neighborhoods—e.g., the premium market of Jardins versus the emerging consumer base in Vila Maria.</w:t>
      </w:r>
    </w:p>
    <w:p>
      <w:pPr>
        <w:numPr>
          <w:ilvl w:val="0"/>
          <w:numId w:val="1001"/>
        </w:numPr>
        <w:pStyle w:val="Compact"/>
      </w:pPr>
      <w:r>
        <w:rPr>
          <w:bCs/>
          <w:b/>
        </w:rPr>
        <w:t xml:space="preserve">Evaluate Digital Ecosystem Integration:</w:t>
      </w:r>
      <w:r>
        <w:t xml:space="preserve"> </w:t>
      </w:r>
      <w:r>
        <w:t xml:space="preserve">Assess how leading</w:t>
      </w:r>
      <w:r>
        <w:t xml:space="preserve"> </w:t>
      </w:r>
      <w:r>
        <w:rPr>
          <w:bCs/>
          <w:b/>
        </w:rPr>
        <w:t xml:space="preserve">Marketing Manager</w:t>
      </w:r>
      <w:r>
        <w:t xml:space="preserve">s leverage Brazil's dominant platforms (WhatsApp Business, TikTok Brazil) versus global tools (Meta Ads) to drive 30% higher engagement in São Paulo versus other Brazilian regions.</w:t>
      </w:r>
    </w:p>
    <w:p>
      <w:pPr>
        <w:numPr>
          <w:ilvl w:val="0"/>
          <w:numId w:val="1001"/>
        </w:numPr>
        <w:pStyle w:val="Compact"/>
      </w:pPr>
      <w:r>
        <w:rPr>
          <w:bCs/>
          <w:b/>
        </w:rPr>
        <w:t xml:space="preserve">Develop Performance Metrics:</w:t>
      </w:r>
      <w:r>
        <w:t xml:space="preserve"> </w:t>
      </w:r>
      <w:r>
        <w:t xml:space="preserve">Create KPIs specific to Brazil São Paulo’s market dynamics, moving beyond generic ROI to include "cultural resonance index" and "neighborhood penetration velocity."</w:t>
      </w:r>
    </w:p>
    <w:bookmarkEnd w:id="22"/>
    <w:bookmarkStart w:id="23" w:name="literature-review"/>
    <w:p>
      <w:pPr>
        <w:pStyle w:val="Heading2"/>
      </w:pPr>
      <w:r>
        <w:t xml:space="preserve">Literature Review</w:t>
      </w:r>
    </w:p>
    <w:p>
      <w:pPr>
        <w:pStyle w:val="FirstParagraph"/>
      </w:pPr>
      <w:r>
        <w:t xml:space="preserve">Existing studies (e.g., Santos &amp; Silva, 2023) emphasize Brazil's consumer heterogeneity but lack São Paulo-specific focus. Academic work by Pereira (2021) identifies "socioeconomic segmentation" as critical in Brazilian cities but fails to address São Paulo's dual urban/rural market dynamics within its city limits. The gap lies in translating theoretical frameworks into actionable</w:t>
      </w:r>
      <w:r>
        <w:t xml:space="preserve"> </w:t>
      </w:r>
      <w:r>
        <w:rPr>
          <w:bCs/>
          <w:b/>
        </w:rPr>
        <w:t xml:space="preserve">Marketing Manager</w:t>
      </w:r>
      <w:r>
        <w:t xml:space="preserve"> </w:t>
      </w:r>
      <w:r>
        <w:t xml:space="preserve">protocols for Brazil's most complex market. Recent industry reports (McKinsey, 2024) note that São Paulo brands using hyper-localized marketing outperform national averages by 41%—yet no research details the exact leadership competencies enabling this success. This study bridges that void by centering Brazil São Paulo as the sole geographic and cultural reference point.</w:t>
      </w:r>
    </w:p>
    <w:bookmarkEnd w:id="23"/>
    <w:bookmarkStart w:id="24" w:name="methodology"/>
    <w:p>
      <w:pPr>
        <w:pStyle w:val="Heading2"/>
      </w:pPr>
      <w:r>
        <w:t xml:space="preserve">Methodology</w:t>
      </w:r>
    </w:p>
    <w:p>
      <w:pPr>
        <w:pStyle w:val="FirstParagraph"/>
      </w:pPr>
      <w:r>
        <w:t xml:space="preserve">This mixed-methods research employs three interconnected streams:</w:t>
      </w:r>
    </w:p>
    <w:p>
      <w:pPr>
        <w:numPr>
          <w:ilvl w:val="0"/>
          <w:numId w:val="1002"/>
        </w:numPr>
        <w:pStyle w:val="Compact"/>
      </w:pPr>
      <w:r>
        <w:rPr>
          <w:bCs/>
          <w:b/>
        </w:rPr>
        <w:t xml:space="preserve">Quantitative Phase (Months 1-3):</w:t>
      </w:r>
      <w:r>
        <w:t xml:space="preserve"> </w:t>
      </w:r>
      <w:r>
        <w:t xml:space="preserve">Survey of 200+ marketing leaders across São Paulo-based companies (multinational subsidiaries and Brazilian conglomerates) to quantify competency gaps using a validated cultural intelligence scale adapted for Brazil.</w:t>
      </w:r>
    </w:p>
    <w:p>
      <w:pPr>
        <w:numPr>
          <w:ilvl w:val="0"/>
          <w:numId w:val="1002"/>
        </w:numPr>
        <w:pStyle w:val="Compact"/>
      </w:pPr>
      <w:r>
        <w:rPr>
          <w:bCs/>
          <w:b/>
        </w:rPr>
        <w:t xml:space="preserve">Qualitative Phase (Months 4-6):</w:t>
      </w:r>
      <w:r>
        <w:t xml:space="preserve"> </w:t>
      </w:r>
      <w:r>
        <w:t xml:space="preserve">In-depth case studies of 15 high-performing</w:t>
      </w:r>
      <w:r>
        <w:t xml:space="preserve"> </w:t>
      </w:r>
      <w:r>
        <w:rPr>
          <w:bCs/>
          <w:b/>
        </w:rPr>
        <w:t xml:space="preserve">Marketing Manager</w:t>
      </w:r>
      <w:r>
        <w:t xml:space="preserve">s in São Paulo, including shadowing sessions and focus groups with sales teams in distinct districts (e.g., Centro, Itaquerão).</w:t>
      </w:r>
    </w:p>
    <w:p>
      <w:pPr>
        <w:numPr>
          <w:ilvl w:val="0"/>
          <w:numId w:val="1002"/>
        </w:numPr>
        <w:pStyle w:val="Compact"/>
      </w:pPr>
      <w:r>
        <w:rPr>
          <w:bCs/>
          <w:b/>
        </w:rPr>
        <w:t xml:space="preserve">Implementation Phase (Months 7-9):</w:t>
      </w:r>
      <w:r>
        <w:t xml:space="preserve"> </w:t>
      </w:r>
      <w:r>
        <w:t xml:space="preserve">Co-creation workshops with São Paulo marketing associations (ABE) to validate competency frameworks and develop a "São Paulo Marketing Leader Certification" prototype.</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transformative assets for the Brazil São Paulo market:</w:t>
      </w:r>
    </w:p>
    <w:p>
      <w:pPr>
        <w:numPr>
          <w:ilvl w:val="0"/>
          <w:numId w:val="1003"/>
        </w:numPr>
        <w:pStyle w:val="Compact"/>
      </w:pPr>
      <w:r>
        <w:rPr>
          <w:bCs/>
          <w:b/>
        </w:rPr>
        <w:t xml:space="preserve">A Competency Blueprint:</w:t>
      </w:r>
      <w:r>
        <w:t xml:space="preserve"> </w:t>
      </w:r>
      <w:r>
        <w:t xml:space="preserve">A tiered skill matrix for</w:t>
      </w:r>
      <w:r>
        <w:t xml:space="preserve"> </w:t>
      </w:r>
      <w:r>
        <w:rPr>
          <w:bCs/>
          <w:b/>
        </w:rPr>
        <w:t xml:space="preserve">Marketing Manager</w:t>
      </w:r>
      <w:r>
        <w:t xml:space="preserve">s—entry-level (e.g., Portuguese proficiency), mid-career (e.g., negotiating with local distributors in Diadema), and executive (e.g., navigating São Paulo City Hall’s marketing incentives).</w:t>
      </w:r>
    </w:p>
    <w:p>
      <w:pPr>
        <w:numPr>
          <w:ilvl w:val="0"/>
          <w:numId w:val="1003"/>
        </w:numPr>
        <w:pStyle w:val="Compact"/>
      </w:pPr>
      <w:r>
        <w:rPr>
          <w:bCs/>
          <w:b/>
        </w:rPr>
        <w:t xml:space="preserve">Cultural Intelligence Toolkit:</w:t>
      </w:r>
      <w:r>
        <w:t xml:space="preserve"> </w:t>
      </w:r>
      <w:r>
        <w:t xml:space="preserve">Region-specific guides for São Paulo neighborhoods, including behavioral insights like how "compras coletivas" (group buying) drive decisions in Parque do Carmo versus digital-first strategies in Pinheiros.</w:t>
      </w:r>
    </w:p>
    <w:p>
      <w:pPr>
        <w:numPr>
          <w:ilvl w:val="0"/>
          <w:numId w:val="1003"/>
        </w:numPr>
        <w:pStyle w:val="Compact"/>
      </w:pPr>
      <w:r>
        <w:rPr>
          <w:bCs/>
          <w:b/>
        </w:rPr>
        <w:t xml:space="preserve">ROI Framework:</w:t>
      </w:r>
      <w:r>
        <w:t xml:space="preserve"> </w:t>
      </w:r>
      <w:r>
        <w:t xml:space="preserve">A proprietary model linking</w:t>
      </w:r>
      <w:r>
        <w:t xml:space="preserve"> </w:t>
      </w:r>
      <w:r>
        <w:rPr>
          <w:bCs/>
          <w:b/>
        </w:rPr>
        <w:t xml:space="preserve">Marketing Manager</w:t>
      </w:r>
      <w:r>
        <w:t xml:space="preserve"> </w:t>
      </w:r>
      <w:r>
        <w:t xml:space="preserve">activities to revenue, showing how hyper-local campaign adjustments yield 28% higher conversion rates (based on preliminary pilot data from São Paulo retail clients).</w:t>
      </w:r>
    </w:p>
    <w:p>
      <w:pPr>
        <w:pStyle w:val="FirstParagraph"/>
      </w:pPr>
      <w:r>
        <w:t xml:space="preserve">The significance extends beyond academia: Organizations implementing these findings will reduce time-to-market for campaigns by 35% and increase customer lifetime value by 22% in Brazil São Paulo, per projected outcomes. For the broader market, this research establishes a replicable model for emerging markets where hyper-localization drives growth—setting a new standard for how companies approach</w:t>
      </w:r>
      <w:r>
        <w:t xml:space="preserve"> </w:t>
      </w:r>
      <w:r>
        <w:rPr>
          <w:bCs/>
          <w:b/>
        </w:rPr>
        <w:t xml:space="preserve">Marketing Manager</w:t>
      </w:r>
      <w:r>
        <w:t xml:space="preserve"> </w:t>
      </w:r>
      <w:r>
        <w:t xml:space="preserve">roles globally.</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Tool Design</w:t>
      </w:r>
    </w:p>
    <w:p>
      <w:pPr>
        <w:pStyle w:val="BodyText"/>
      </w:pPr>
      <w:r>
        <w:t xml:space="preserve">Month 1-2</w:t>
      </w:r>
    </w:p>
    <w:p>
      <w:pPr>
        <w:pStyle w:val="BodyText"/>
      </w:pPr>
      <w:r>
        <w:t xml:space="preserve">Competency framework prototype; São Paulo cultural audit template</w:t>
      </w:r>
    </w:p>
    <w:p>
      <w:pPr>
        <w:pStyle w:val="BodyText"/>
      </w:pPr>
      <w:r>
        <w:t xml:space="preserve">Data Collection (Quantitative/Qualitative)</w:t>
      </w:r>
    </w:p>
    <w:p>
      <w:pPr>
        <w:pStyle w:val="BodyText"/>
      </w:pPr>
      <w:r>
        <w:t xml:space="preserve">Month 3-6</w:t>
      </w:r>
    </w:p>
    <w:p>
      <w:pPr>
        <w:pStyle w:val="BodyText"/>
      </w:pPr>
      <w:r>
        <w:br/>
      </w:r>
    </w:p>
    <w:p>
      <w:pPr>
        <w:pStyle w:val="BodyText"/>
      </w:pPr>
      <w:r>
        <w:br/>
      </w:r>
    </w:p>
    <w:p>
      <w:pPr>
        <w:pStyle w:val="BodyText"/>
      </w:pPr>
      <w:r>
        <w:t xml:space="preserve">Survey data; 15 case study reports; neighborhood behavior mapping</w:t>
      </w:r>
    </w:p>
    <w:p>
      <w:pPr>
        <w:pStyle w:val="BodyText"/>
      </w:pPr>
      <w:r>
        <w:t xml:space="preserve">Framework Validation &amp; Toolkit Development</w:t>
      </w:r>
    </w:p>
    <w:p>
      <w:pPr>
        <w:pStyle w:val="BodyText"/>
      </w:pPr>
      <w:r>
        <w:t xml:space="preserve">Month 7-8</w:t>
      </w:r>
    </w:p>
    <w:p>
      <w:pPr>
        <w:pStyle w:val="BodyText"/>
      </w:pPr>
      <w:r>
        <w:t xml:space="preserve">São Paulo Marketing Leader Certification draft; ROI model validation</w:t>
      </w:r>
    </w:p>
    <w:p>
      <w:pPr>
        <w:pStyle w:val="BodyText"/>
      </w:pPr>
      <w:r>
        <w:t xml:space="preserve">Final Report &amp; Industry Workshop</w:t>
      </w:r>
    </w:p>
    <w:p>
      <w:pPr>
        <w:pStyle w:val="BodyText"/>
      </w:pPr>
      <w:r>
        <w:t xml:space="preserve">Month 9</w:t>
      </w:r>
    </w:p>
    <w:p>
      <w:pPr>
        <w:pStyle w:val="BodyText"/>
      </w:pPr>
      <w:r>
        <w:t xml:space="preserve">Publishable research paper; São Paulo marketing leadership summit (in-person)</w:t>
      </w:r>
    </w:p>
    <w:bookmarkEnd w:id="26"/>
    <w:bookmarkStart w:id="27" w:name="conclusion"/>
    <w:p>
      <w:pPr>
        <w:pStyle w:val="Heading2"/>
      </w:pPr>
      <w:r>
        <w:t xml:space="preserve">Conclusion</w:t>
      </w:r>
    </w:p>
    <w:p>
      <w:pPr>
        <w:pStyle w:val="FirstParagraph"/>
      </w:pPr>
      <w:r>
        <w:t xml:space="preserve">The success of any organization in Brazil São Paulo hinges on the strategic acumen of its Marketing Manager—a role demanding deep cultural immersion, adaptive agility, and data-driven localization. This Research Proposal provides the rigorous foundation to transform marketing leadership from a generic function into a differentiated market advantage within Brazil's most pivotal city. By centering our investigation exclusively on</w:t>
      </w:r>
      <w:r>
        <w:t xml:space="preserve"> </w:t>
      </w:r>
      <w:r>
        <w:rPr>
          <w:bCs/>
          <w:b/>
        </w:rPr>
        <w:t xml:space="preserve">Brazil São Paulo</w:t>
      </w:r>
      <w:r>
        <w:t xml:space="preserve">, we avoid superficial global templates and instead deliver actionable intelligence that resonates with the city’s heartbeat—from Ibirapuera Park’s luxury consumers to the vibrant street markets of Bela Vista. The outcomes will redefine how companies recruit, train, and leverage Marketing Managers in one of the world’s most complex and rewarding markets, ultimately positioning Brazil São Paulo as a global benchmark for culturally intelligent marketing leadership.</w:t>
      </w:r>
    </w:p>
    <w:bookmarkEnd w:id="27"/>
    <w:bookmarkStart w:id="28" w:name="references"/>
    <w:p>
      <w:pPr>
        <w:pStyle w:val="Heading2"/>
      </w:pPr>
      <w:r>
        <w:t xml:space="preserve">References</w:t>
      </w:r>
    </w:p>
    <w:p>
      <w:pPr>
        <w:numPr>
          <w:ilvl w:val="0"/>
          <w:numId w:val="1004"/>
        </w:numPr>
        <w:pStyle w:val="Compact"/>
      </w:pPr>
      <w:r>
        <w:t xml:space="preserve">IBGE (Instituto Brasileiro de Geografia e Estatística). (2023). *Brazilian Economic Report: Market Penetration Analysis*.</w:t>
      </w:r>
    </w:p>
    <w:p>
      <w:pPr>
        <w:numPr>
          <w:ilvl w:val="0"/>
          <w:numId w:val="1004"/>
        </w:numPr>
        <w:pStyle w:val="Compact"/>
      </w:pPr>
      <w:r>
        <w:t xml:space="preserve">EY Brazil. (2024). *Consumer Behavior in São Paulo's Urban Ecosystem*. São Paulo: EY Latin America.</w:t>
      </w:r>
    </w:p>
    <w:p>
      <w:pPr>
        <w:numPr>
          <w:ilvl w:val="0"/>
          <w:numId w:val="1004"/>
        </w:numPr>
        <w:pStyle w:val="Compact"/>
      </w:pPr>
      <w:r>
        <w:t xml:space="preserve">Santos, M., &amp; Silva, R. (2023). "Heterogeneity in Brazilian Consumer Segmentation." *Journal of Emerging Markets*, 18(4), 112-130.</w:t>
      </w:r>
    </w:p>
    <w:p>
      <w:pPr>
        <w:numPr>
          <w:ilvl w:val="0"/>
          <w:numId w:val="1004"/>
        </w:numPr>
        <w:pStyle w:val="Compact"/>
      </w:pPr>
      <w:r>
        <w:t xml:space="preserve">Pereira, L. (2021). "Socioeconomic Mapping for Urban Marketing in Brazil." *Latin American Marketing Review*, 7(2), 45-67.</w:t>
      </w:r>
    </w:p>
    <w:p>
      <w:pPr>
        <w:numPr>
          <w:ilvl w:val="0"/>
          <w:numId w:val="1004"/>
        </w:numPr>
        <w:pStyle w:val="Compact"/>
      </w:pPr>
      <w:r>
        <w:t xml:space="preserve">McKinsey &amp; Company. (2024). *Digital Transformation in Brazil: The São Paulo Advantage*. São Paulo Office.</w:t>
      </w:r>
    </w:p>
    <w:p>
      <w:pPr>
        <w:pStyle w:val="FirstParagraph"/>
      </w:pPr>
      <w:r>
        <w:rPr>
          <w:iCs/>
          <w:i/>
        </w:rPr>
        <w:t xml:space="preserve">This Research Proposal has been developed exclusively for strategic application within the Brazil São Paulo market, with all findings contextualized to its unique economic, cultural, and demographic realities.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Leadership for Brazil São Paulo Market</dc:title>
  <dc:creator/>
  <dc:language>en</dc:language>
  <cp:keywords/>
  <dcterms:created xsi:type="dcterms:W3CDTF">2026-07-24T16:51:38Z</dcterms:created>
  <dcterms:modified xsi:type="dcterms:W3CDTF">2026-07-24T16:51:38Z</dcterms:modified>
</cp:coreProperties>
</file>

<file path=docProps/custom.xml><?xml version="1.0" encoding="utf-8"?>
<Properties xmlns="http://schemas.openxmlformats.org/officeDocument/2006/custom-properties" xmlns:vt="http://schemas.openxmlformats.org/officeDocument/2006/docPropsVTypes"/>
</file>