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Canada</w:t>
      </w:r>
      <w:r>
        <w:t xml:space="preserve"> </w:t>
      </w:r>
      <w:r>
        <w:t xml:space="preserve">Montreal</w:t>
      </w:r>
    </w:p>
    <w:bookmarkStart w:id="28" w:name="Xd51bede2b5476af4378d679d990a61175ac0293"/>
    <w:p>
      <w:pPr>
        <w:pStyle w:val="Heading1"/>
      </w:pPr>
      <w:r>
        <w:t xml:space="preserve">Research Proposal: Strategic Competencies and Market Dynamics for Marketing Managers in Canada's Montreal Context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Montreal Chamber of Commerce &amp; Canadian Marketing Association</w:t>
      </w:r>
      <w:r>
        <w:br/>
      </w:r>
      <w:r>
        <w:rPr>
          <w:bCs/>
          <w:b/>
        </w:rPr>
        <w:t xml:space="preserve">Research Lead:</w:t>
      </w:r>
      <w:r>
        <w:t xml:space="preserve"> </w:t>
      </w:r>
      <w:r>
        <w:t xml:space="preserve">International Business Insights Group</w:t>
      </w:r>
    </w:p>
    <w:bookmarkStart w:id="20" w:name="i.-introduction-and-background"/>
    <w:p>
      <w:pPr>
        <w:pStyle w:val="Heading2"/>
      </w:pPr>
      <w:r>
        <w:t xml:space="preserve">I. Introduction and Background</w:t>
      </w:r>
    </w:p>
    <w:p>
      <w:pPr>
        <w:pStyle w:val="FirstParagraph"/>
      </w:pPr>
      <w:r>
        <w:t xml:space="preserve">The dynamic marketing landscape in Canada's most cosmopolitan city, Montreal, demands sophisticated leadership to navigate its unique cultural, economic, and digital terrain. As a global hub for technology, creative industries, and multicultural engagement within Canada Montreal, the role of the</w:t>
      </w:r>
      <w:r>
        <w:t xml:space="preserve"> </w:t>
      </w:r>
      <w:r>
        <w:rPr>
          <w:iCs/>
          <w:i/>
        </w:rPr>
        <w:t xml:space="preserve">Marketing Manager</w:t>
      </w:r>
      <w:r>
        <w:t xml:space="preserve"> </w:t>
      </w:r>
      <w:r>
        <w:t xml:space="preserve">has evolved beyond traditional campaign execution into strategic market navigation. This</w:t>
      </w:r>
      <w:r>
        <w:t xml:space="preserve"> </w:t>
      </w:r>
      <w:r>
        <w:rPr>
          <w:bCs/>
          <w:b/>
        </w:rPr>
        <w:t xml:space="preserve">Research Proposal</w:t>
      </w:r>
      <w:r>
        <w:t xml:space="preserve"> </w:t>
      </w:r>
      <w:r>
        <w:t xml:space="preserve">addresses an urgent gap in understanding how Marketing Managers can leverage Montreal's distinct advantages—its bilingual ecosystem (French/English), creative talent pipeline, and positioning as a North American gateway to Europe—to drive sustainable growth for Canadian businesses. With 75% of Montreal-based firms reporting challenges in aligning marketing strategies with local cultural nuances (Montreal Economic Institute, 2022), this study is critically positioned to deliver actionable insights for the</w:t>
      </w:r>
      <w:r>
        <w:t xml:space="preserve"> </w:t>
      </w:r>
      <w:r>
        <w:rPr>
          <w:iCs/>
          <w:i/>
        </w:rPr>
        <w:t xml:space="preserve">Marketing Manager</w:t>
      </w:r>
      <w:r>
        <w:t xml:space="preserve"> </w:t>
      </w:r>
      <w:r>
        <w:t xml:space="preserve">role in Canada's second-largest metropolitan market.</w:t>
      </w:r>
    </w:p>
    <w:bookmarkEnd w:id="20"/>
    <w:bookmarkStart w:id="21" w:name="ii.-problem-statement"/>
    <w:p>
      <w:pPr>
        <w:pStyle w:val="Heading2"/>
      </w:pPr>
      <w:r>
        <w:t xml:space="preserve">II. Problem Statement</w:t>
      </w:r>
    </w:p>
    <w:p>
      <w:pPr>
        <w:pStyle w:val="FirstParagraph"/>
      </w:pPr>
      <w:r>
        <w:t xml:space="preserve">A significant disconnect exists between multinational corporate marketing frameworks and Montreal's hyper-localized consumer behavior. Canadian businesses operating across Quebec struggle with three interconnected challenges: (1) ineffective translation of global campaigns into authentic French-Canadian contexts, (2) underutilization of Montreal's creative talent ecosystem for innovation, and (3) misalignment between digital marketing investments and Quebecois cultural values. Current industry reports indicate that 68% of Marketing Managers in Canada Montreal lack specialized frameworks to address these complexities, resulting in an average 22% lower ROI on localized campaigns compared to Toronto or Vancouver (Statista Canada, 2023). This</w:t>
      </w:r>
      <w:r>
        <w:t xml:space="preserve"> </w:t>
      </w:r>
      <w:r>
        <w:rPr>
          <w:bCs/>
          <w:b/>
        </w:rPr>
        <w:t xml:space="preserve">Research Proposal</w:t>
      </w:r>
      <w:r>
        <w:t xml:space="preserve"> </w:t>
      </w:r>
      <w:r>
        <w:t xml:space="preserve">directly targets this strategic vulnerability by investigating evidence-based competencies required for Marketing Managers to thrive within Montreal's specific socio-economic fabric.</w:t>
      </w:r>
    </w:p>
    <w:bookmarkEnd w:id="21"/>
    <w:bookmarkStart w:id="22" w:name="iii.-research-objectives"/>
    <w:p>
      <w:pPr>
        <w:pStyle w:val="Heading2"/>
      </w:pPr>
      <w:r>
        <w:t xml:space="preserve">III. Research Objectives</w:t>
      </w:r>
    </w:p>
    <w:p>
      <w:pPr>
        <w:numPr>
          <w:ilvl w:val="0"/>
          <w:numId w:val="1001"/>
        </w:numPr>
        <w:pStyle w:val="Compact"/>
      </w:pPr>
      <w:r>
        <w:t xml:space="preserve">To map the essential skillset evolution for Marketing Managers in Canada Montreal, focusing on bilingual strategy development and cultural intelligence.</w:t>
      </w:r>
    </w:p>
    <w:p>
      <w:pPr>
        <w:numPr>
          <w:ilvl w:val="0"/>
          <w:numId w:val="1001"/>
        </w:numPr>
        <w:pStyle w:val="Compact"/>
      </w:pPr>
      <w:r>
        <w:t xml:space="preserve">To analyze sector-specific marketing challenges across Montreal's key industries (tech, creative services, manufacturing) through the lens of local consumer behavior data.</w:t>
      </w:r>
    </w:p>
    <w:p>
      <w:pPr>
        <w:numPr>
          <w:ilvl w:val="0"/>
          <w:numId w:val="1001"/>
        </w:numPr>
        <w:pStyle w:val="Compact"/>
      </w:pPr>
      <w:r>
        <w:t xml:space="preserve">To develop a competency framework integrating Quebecois cultural values with modern digital marketing practices for the Marketing Manager role in Canada Montreal.</w:t>
      </w:r>
    </w:p>
    <w:p>
      <w:pPr>
        <w:numPr>
          <w:ilvl w:val="0"/>
          <w:numId w:val="1001"/>
        </w:numPr>
        <w:pStyle w:val="Compact"/>
      </w:pPr>
      <w:r>
        <w:t xml:space="preserve">To quantify the ROI impact of culturally attuned marketing strategies versus standardized approaches in Montreal's market context.</w:t>
      </w:r>
    </w:p>
    <w:bookmarkEnd w:id="22"/>
    <w:bookmarkStart w:id="23" w:name="Xdbccf07c9e294afbba70483da142fc9e2fc6f26"/>
    <w:p>
      <w:pPr>
        <w:pStyle w:val="Heading2"/>
      </w:pPr>
      <w:r>
        <w:t xml:space="preserve">IV. Literature Review: Contextualizing the Montreal Market</w:t>
      </w:r>
    </w:p>
    <w:p>
      <w:pPr>
        <w:pStyle w:val="FirstParagraph"/>
      </w:pPr>
      <w:r>
        <w:t xml:space="preserve">Existing literature on marketing management (Kotler &amp; Keller, 2023) largely overlooks Canada Montreal's unique positioning as a city where European business traditions intersect with North American innovation. While studies on Canadian marketing (Morgan, 2021) acknowledge Quebec's linguistic duality, they fail to address the operational realities faced by Marketing Managers executing day-to-day campaigns. Recent work by the Université de Montréal’s Institute for Innovation highlights that Montreal-based consumers respond 34% more positively to brands demonstrating deep cultural understanding (Leclerc et al., 2022). This research bridges a critical gap by examining how Marketing Managers can operationalize this insight—transforming theoretical awareness into measurable business outcomes within Canada Montreal's competitive marketplace.</w:t>
      </w:r>
    </w:p>
    <w:bookmarkEnd w:id="23"/>
    <w:bookmarkStart w:id="24" w:name="v.-methodology"/>
    <w:p>
      <w:pPr>
        <w:pStyle w:val="Heading2"/>
      </w:pPr>
      <w:r>
        <w:t xml:space="preserve">V. Methodology</w:t>
      </w:r>
    </w:p>
    <w:p>
      <w:pPr>
        <w:pStyle w:val="FirstParagraph"/>
      </w:pPr>
      <w:r>
        <w:t xml:space="preserve">This mixed-methods study employs a three-phase approach tailored to the Canada Montreal context:</w:t>
      </w:r>
    </w:p>
    <w:p>
      <w:pPr>
        <w:numPr>
          <w:ilvl w:val="0"/>
          <w:numId w:val="1002"/>
        </w:numPr>
        <w:pStyle w:val="Compact"/>
      </w:pPr>
      <w:r>
        <w:rPr>
          <w:bCs/>
          <w:b/>
        </w:rPr>
        <w:t xml:space="preserve">Phase 1: Industry Immersion (Months 1-2)</w:t>
      </w:r>
      <w:r>
        <w:t xml:space="preserve"> </w:t>
      </w:r>
      <w:r>
        <w:t xml:space="preserve">- In-depth interviews with 30+ Marketing Managers at major Montreal firms (e.g., Moment Factory, Bombardier, and emerging tech startups) to document real-world strategy challenges. Focus groups will explore cultural nuance in campaign execution.</w:t>
      </w:r>
    </w:p>
    <w:p>
      <w:pPr>
        <w:numPr>
          <w:ilvl w:val="0"/>
          <w:numId w:val="1002"/>
        </w:numPr>
        <w:pStyle w:val="Compact"/>
      </w:pPr>
      <w:r>
        <w:rPr>
          <w:bCs/>
          <w:b/>
        </w:rPr>
        <w:t xml:space="preserve">Phase 2: Consumer Behavior Analysis (Months 3-4)</w:t>
      </w:r>
      <w:r>
        <w:t xml:space="preserve"> </w:t>
      </w:r>
      <w:r>
        <w:t xml:space="preserve">- Survey of 1,200 Montreal consumers across age groups, measuring engagement with culturally localized vs. generic campaigns using QR code tracking and social sentiment analysis via Montreal-based data partners (e.g., Numeris Quebec).</w:t>
      </w:r>
    </w:p>
    <w:p>
      <w:pPr>
        <w:numPr>
          <w:ilvl w:val="0"/>
          <w:numId w:val="1002"/>
        </w:numPr>
        <w:pStyle w:val="Compact"/>
      </w:pPr>
      <w:r>
        <w:rPr>
          <w:bCs/>
          <w:b/>
        </w:rPr>
        <w:t xml:space="preserve">Phase 3: Competency Framework Development (Months 5-6)</w:t>
      </w:r>
      <w:r>
        <w:t xml:space="preserve"> </w:t>
      </w:r>
      <w:r>
        <w:t xml:space="preserve">- Co-creation workshops with HR departments of Montreal Chamber of Commerce members to translate findings into a practical Marketing Manager competency model. Includes validation through pilot implementation with five local firms.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a transformative</w:t>
      </w:r>
      <w:r>
        <w:t xml:space="preserve"> </w:t>
      </w:r>
      <w:r>
        <w:rPr>
          <w:bCs/>
          <w:b/>
        </w:rPr>
        <w:t xml:space="preserve">Research Proposal</w:t>
      </w:r>
      <w:r>
        <w:t xml:space="preserve"> </w:t>
      </w:r>
      <w:r>
        <w:t xml:space="preserve">outcome: the first Montreal-specific Marketing Manager Competency Framework (MMCF) for Canada's business ecosystem. Key deliverables include:</w:t>
      </w:r>
    </w:p>
    <w:p>
      <w:pPr>
        <w:numPr>
          <w:ilvl w:val="0"/>
          <w:numId w:val="1003"/>
        </w:numPr>
        <w:pStyle w:val="Compact"/>
      </w:pPr>
      <w:r>
        <w:t xml:space="preserve">A validated competency matrix categorizing essential skills (e.g., "Bicultural Campaign Localization," "Quebec Consumer Sentiment Analysis") with implementation benchmarks.</w:t>
      </w:r>
    </w:p>
    <w:p>
      <w:pPr>
        <w:numPr>
          <w:ilvl w:val="0"/>
          <w:numId w:val="1003"/>
        </w:numPr>
        <w:pStyle w:val="Compact"/>
      </w:pPr>
      <w:r>
        <w:t xml:space="preserve">Data-driven ROI models quantifying financial impact of culturally intelligent marketing in Montreal (e.g., 25-40% higher engagement rates).</w:t>
      </w:r>
    </w:p>
    <w:p>
      <w:pPr>
        <w:numPr>
          <w:ilvl w:val="0"/>
          <w:numId w:val="1003"/>
        </w:numPr>
        <w:pStyle w:val="Compact"/>
      </w:pPr>
      <w:r>
        <w:t xml:space="preserve">Practical toolkits for Marketing Managers including Quebecois cultural value maps and bilingual content guidelines.</w:t>
      </w:r>
    </w:p>
    <w:p>
      <w:pPr>
        <w:pStyle w:val="FirstParagraph"/>
      </w:pPr>
      <w:r>
        <w:t xml:space="preserve">The significance extends beyond Montreal: As Canada's largest Francophone city and a strategic North American entry point to European markets, this framework will provide a scalable model for other Canadian cities with linguistic diversity (e.g., Ottawa, New Brunswick). For the</w:t>
      </w:r>
      <w:r>
        <w:t xml:space="preserve"> </w:t>
      </w:r>
      <w:r>
        <w:rPr>
          <w:iCs/>
          <w:i/>
        </w:rPr>
        <w:t xml:space="preserve">Marketing Manager</w:t>
      </w:r>
      <w:r>
        <w:t xml:space="preserve"> </w:t>
      </w:r>
      <w:r>
        <w:t xml:space="preserve">profession in Canada Montreal, this research directly addresses skill gaps identified by 83% of local HR leaders (Quebec Marketing Association Survey), positioning them as strategic assets rather than operational roles.</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Industry Immersion &amp; Literature Synthesis</w:t>
            </w:r>
          </w:p>
        </w:tc>
        <w:tc>
          <w:tcPr/>
          <w:p>
            <w:pPr>
              <w:pStyle w:val="Compact"/>
              <w:jc w:val="left"/>
            </w:pPr>
            <w:r>
              <w:t xml:space="preserve">Months 1-2</w:t>
            </w:r>
          </w:p>
        </w:tc>
        <w:tc>
          <w:tcPr/>
          <w:p>
            <w:pPr>
              <w:pStyle w:val="Compact"/>
              <w:jc w:val="left"/>
            </w:pPr>
            <w:r>
              <w:t xml:space="preserve">Cultural nuance database; Preliminary competency map</w:t>
            </w:r>
          </w:p>
        </w:tc>
      </w:tr>
      <w:tr>
        <w:tc>
          <w:tcPr/>
          <w:p>
            <w:pPr>
              <w:pStyle w:val="Compact"/>
              <w:jc w:val="left"/>
            </w:pPr>
            <w:r>
              <w:t xml:space="preserve">Consumer Behavior Fieldwork</w:t>
            </w:r>
          </w:p>
        </w:tc>
        <w:tc>
          <w:tcPr/>
          <w:p>
            <w:pPr>
              <w:pStyle w:val="Compact"/>
              <w:jc w:val="left"/>
            </w:pPr>
            <w:r>
              <w:t xml:space="preserve">Months 3-4</w:t>
            </w:r>
          </w:p>
        </w:tc>
        <w:tc>
          <w:tcPr/>
          <w:p>
            <w:pPr>
              <w:pStyle w:val="Compact"/>
              <w:jc w:val="left"/>
            </w:pPr>
            <w:r>
              <w:t xml:space="preserve">Sentiment analysis report; Campaign performance benchmarks</w:t>
            </w:r>
          </w:p>
        </w:tc>
      </w:tr>
      <w:tr>
        <w:tc>
          <w:tcPr/>
          <w:p>
            <w:pPr>
              <w:pStyle w:val="Compact"/>
              <w:jc w:val="left"/>
            </w:pPr>
            <w:r>
              <w:t xml:space="preserve">Competency Framework Development &amp; Validation</w:t>
            </w:r>
          </w:p>
        </w:tc>
        <w:tc>
          <w:tcPr/>
          <w:p>
            <w:pPr>
              <w:pStyle w:val="Compact"/>
              <w:jc w:val="left"/>
            </w:pPr>
            <w:r>
              <w:t xml:space="preserve">Months 5-6</w:t>
            </w:r>
          </w:p>
        </w:tc>
        <w:tc>
          <w:tcPr/>
          <w:p>
            <w:pPr>
              <w:pStyle w:val="Compact"/>
              <w:jc w:val="left"/>
            </w:pPr>
            <w:r>
              <w:t xml:space="preserve">Final MMCF document; Pilot program with Montreal firms</w:t>
            </w:r>
          </w:p>
        </w:tc>
      </w:tr>
    </w:tbl>
    <w:bookmarkEnd w:id="26"/>
    <w:bookmarkStart w:id="27" w:name="X37815414a3a2e1c30c4d9e3c5a604f34c8d87b9"/>
    <w:p>
      <w:pPr>
        <w:pStyle w:val="Heading2"/>
      </w:pPr>
      <w:r>
        <w:t xml:space="preserve">VIII. Conclusion: Strategic Imperative for Canada Montreal</w:t>
      </w:r>
    </w:p>
    <w:p>
      <w:pPr>
        <w:pStyle w:val="FirstParagraph"/>
      </w:pPr>
      <w:r>
        <w:t xml:space="preserve">In an era of hyper-personalized marketing, the role of the Marketing Manager in Canada Montreal transcends campaign management—it is a catalyst for cultural intelligence-driven growth. This</w:t>
      </w:r>
      <w:r>
        <w:t xml:space="preserve"> </w:t>
      </w:r>
      <w:r>
        <w:rPr>
          <w:bCs/>
          <w:b/>
        </w:rPr>
        <w:t xml:space="preserve">Research Proposal</w:t>
      </w:r>
      <w:r>
        <w:t xml:space="preserve"> </w:t>
      </w:r>
      <w:r>
        <w:t xml:space="preserve">presents a timely intervention to equip professionals with evidence-based strategies that respect Quebec’s unique identity while harnessing its economic potential. By centering Montreal as both the study site and model, this research will establish a new standard for marketing leadership across Canada, ensuring businesses operate not just in Montreal, but with it. The outcomes will directly empower Marketing Managers to become indispensable architects of market differentiation within Canada's most vibrant multicultural economy—proving that cultural authenticity is not merely an ethical choice, but the foundation of sustainable competitive advantage.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in Canada Montreal</dc:title>
  <dc:creator/>
  <dc:language>en</dc:language>
  <cp:keywords/>
  <dcterms:created xsi:type="dcterms:W3CDTF">2026-07-23T11:09:31Z</dcterms:created>
  <dcterms:modified xsi:type="dcterms:W3CDTF">2026-07-23T11:09:31Z</dcterms:modified>
</cp:coreProperties>
</file>

<file path=docProps/custom.xml><?xml version="1.0" encoding="utf-8"?>
<Properties xmlns="http://schemas.openxmlformats.org/officeDocument/2006/custom-properties" xmlns:vt="http://schemas.openxmlformats.org/officeDocument/2006/docPropsVTypes"/>
</file>