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Canada</w:t>
      </w:r>
      <w:r>
        <w:t xml:space="preserve"> </w:t>
      </w:r>
      <w:r>
        <w:t xml:space="preserve">Vancouver</w:t>
      </w:r>
    </w:p>
    <w:bookmarkStart w:id="30" w:name="Xefb31fd8b3d587177499e29d7df68dbf3724bae"/>
    <w:p>
      <w:pPr>
        <w:pStyle w:val="Heading1"/>
      </w:pPr>
      <w:r>
        <w:t xml:space="preserve">Research Proposal: Optimizing the Marketing Manager Role in Canada Vancouver</w:t>
      </w:r>
    </w:p>
    <w:bookmarkStart w:id="20" w:name="introduction-and-context"/>
    <w:p>
      <w:pPr>
        <w:pStyle w:val="Heading2"/>
      </w:pPr>
      <w:r>
        <w:t xml:space="preserve">1. Introduction and Context</w:t>
      </w:r>
    </w:p>
    <w:p>
      <w:pPr>
        <w:pStyle w:val="FirstParagraph"/>
      </w:pPr>
      <w:r>
        <w:t xml:space="preserve">The dynamic business landscape of Canada Vancouver demands strategic marketing leadership capable of navigating cultural diversity, technological innovation, and evolving consumer expectations. As a global city ranked among North America's top markets for growth in tech, sustainability-focused enterprises, and international trade, Vancouver requires a specialized</w:t>
      </w:r>
      <w:r>
        <w:t xml:space="preserve"> </w:t>
      </w:r>
      <w:r>
        <w:rPr>
          <w:bCs/>
          <w:b/>
        </w:rPr>
        <w:t xml:space="preserve">Marketing Manager</w:t>
      </w:r>
      <w:r>
        <w:t xml:space="preserve"> </w:t>
      </w:r>
      <w:r>
        <w:t xml:space="preserve">role that transcends generic corporate frameworks. This</w:t>
      </w:r>
      <w:r>
        <w:t xml:space="preserve"> </w:t>
      </w:r>
      <w:r>
        <w:rPr>
          <w:iCs/>
          <w:i/>
        </w:rPr>
        <w:t xml:space="preserve">Research Proposal</w:t>
      </w:r>
      <w:r>
        <w:t xml:space="preserve"> </w:t>
      </w:r>
      <w:r>
        <w:t xml:space="preserve">addresses the critical need for an evidence-based model of the Marketing Manager position tailored to Canada Vancouver's unique ecosystem. With over 120,000 businesses operating in Metro Vancouver (Statistics Canada, 2023), organizations face significant challenges in recruiting and retaining marketing talent that understands local nuances—from Indigenous cultural engagement to coastal environmental consciousness. This study will establish a benchmark for effective Marketing Manager practices specifically designed for the Canadian Pacific Northwest context.</w:t>
      </w:r>
    </w:p>
    <w:bookmarkEnd w:id="20"/>
    <w:bookmarkStart w:id="21" w:name="problem-statement"/>
    <w:p>
      <w:pPr>
        <w:pStyle w:val="Heading2"/>
      </w:pPr>
      <w:r>
        <w:t xml:space="preserve">2. Problem Statement</w:t>
      </w:r>
    </w:p>
    <w:p>
      <w:pPr>
        <w:pStyle w:val="FirstParagraph"/>
      </w:pPr>
      <w:r>
        <w:t xml:space="preserve">Current marketing role descriptions in Canada Vancouver lack localization, resulting in misaligned expectations between employers and candidates. A 2023 survey by the Vancouver Chamber of Commerce revealed that 68% of businesses struggle with Marketing Manager turnover due to mismatched skill requirements, while 74% reported inadequate market-specific knowledge among hires. Key gaps include insufficient understanding of:</w:t>
      </w:r>
    </w:p>
    <w:p>
      <w:pPr>
        <w:numPr>
          <w:ilvl w:val="0"/>
          <w:numId w:val="1001"/>
        </w:numPr>
        <w:pStyle w:val="Compact"/>
      </w:pPr>
      <w:r>
        <w:t xml:space="preserve">Indigenous community engagement protocols (critical in Canada's reconciliation context)</w:t>
      </w:r>
    </w:p>
    <w:p>
      <w:pPr>
        <w:numPr>
          <w:ilvl w:val="0"/>
          <w:numId w:val="1001"/>
        </w:numPr>
        <w:pStyle w:val="Compact"/>
      </w:pPr>
      <w:r>
        <w:t xml:space="preserve">Vancouver's dual emphasis on tech innovation (e.g., AI, SaaS) and sustainability values</w:t>
      </w:r>
    </w:p>
    <w:p>
      <w:pPr>
        <w:numPr>
          <w:ilvl w:val="0"/>
          <w:numId w:val="1001"/>
        </w:numPr>
        <w:pStyle w:val="Compact"/>
      </w:pPr>
      <w:r>
        <w:t xml:space="preserve">Regional consumer behaviors influenced by Pacific Rim cultural diversity</w:t>
      </w:r>
    </w:p>
    <w:p>
      <w:pPr>
        <w:pStyle w:val="FirstParagraph"/>
      </w:pPr>
      <w:r>
        <w:t xml:space="preserve">Without a Vancouver-specific framework, organizations risk inefficient resource allocation and missed opportunities in Canada's most culturally complex urban market.</w:t>
      </w:r>
    </w:p>
    <w:bookmarkEnd w:id="21"/>
    <w:bookmarkStart w:id="22" w:name="research-objectives"/>
    <w:p>
      <w:pPr>
        <w:pStyle w:val="Heading2"/>
      </w:pPr>
      <w:r>
        <w:t xml:space="preserve">3. Research Objectives</w:t>
      </w:r>
    </w:p>
    <w:p>
      <w:pPr>
        <w:pStyle w:val="FirstParagraph"/>
      </w:pPr>
      <w:r>
        <w:t xml:space="preserve">This study aims to develop a comprehensive, evidence-based model for the Marketing Manager role in Canada Vancouver through three primary objectives:</w:t>
      </w:r>
    </w:p>
    <w:p>
      <w:pPr>
        <w:numPr>
          <w:ilvl w:val="0"/>
          <w:numId w:val="1002"/>
        </w:numPr>
        <w:pStyle w:val="Compact"/>
      </w:pPr>
      <w:r>
        <w:rPr>
          <w:bCs/>
          <w:b/>
        </w:rPr>
        <w:t xml:space="preserve">Map Local Competency Requirements:</w:t>
      </w:r>
      <w:r>
        <w:t xml:space="preserve"> </w:t>
      </w:r>
      <w:r>
        <w:t xml:space="preserve">Identify industry-specific skills (e.g., bilingual marketing for multicultural audiences, eco-branding strategies) demanded by employers across sectors including tech, tourism, and green energy in Canada Vancouver.</w:t>
      </w:r>
    </w:p>
    <w:p>
      <w:pPr>
        <w:numPr>
          <w:ilvl w:val="0"/>
          <w:numId w:val="1002"/>
        </w:numPr>
        <w:pStyle w:val="Compact"/>
      </w:pPr>
      <w:r>
        <w:rPr>
          <w:bCs/>
          <w:b/>
        </w:rPr>
        <w:t xml:space="preserve">Analyze Cultural Context Integration:</w:t>
      </w:r>
      <w:r>
        <w:t xml:space="preserve"> </w:t>
      </w:r>
      <w:r>
        <w:t xml:space="preserve">Assess how successful Marketing Managers in Vancouver incorporate local values—such as environmental stewardship (Vancouver's "Greenest City" initiative) and Indigenous partnerships—into campaign execution.</w:t>
      </w:r>
    </w:p>
    <w:p>
      <w:pPr>
        <w:numPr>
          <w:ilvl w:val="0"/>
          <w:numId w:val="1002"/>
        </w:numPr>
        <w:pStyle w:val="Compact"/>
      </w:pPr>
      <w:r>
        <w:rPr>
          <w:bCs/>
          <w:b/>
        </w:rPr>
        <w:t xml:space="preserve">Develop Performance Framework:</w:t>
      </w:r>
      <w:r>
        <w:t xml:space="preserve"> </w:t>
      </w:r>
      <w:r>
        <w:t xml:space="preserve">Create KPIs measuring role effectiveness beyond traditional metrics (e.g., community impact scores, cultural sensitivity audits) for Canada Vancouver's unique business environment.</w:t>
      </w:r>
    </w:p>
    <w:bookmarkEnd w:id="22"/>
    <w:bookmarkStart w:id="26" w:name="methodology"/>
    <w:p>
      <w:pPr>
        <w:pStyle w:val="Heading2"/>
      </w:pPr>
      <w:r>
        <w:t xml:space="preserve">4. Methodology</w:t>
      </w:r>
    </w:p>
    <w:p>
      <w:pPr>
        <w:pStyle w:val="FirstParagraph"/>
      </w:pPr>
      <w:r>
        <w:t xml:space="preserve">A mixed-methods approach will be employed over a 6-month period, ensuring relevance to Canada Vancouver's market:</w:t>
      </w:r>
    </w:p>
    <w:bookmarkStart w:id="23" w:name="phase-1-industry-benchmarking-months-1-2"/>
    <w:p>
      <w:pPr>
        <w:pStyle w:val="Heading3"/>
      </w:pPr>
      <w:r>
        <w:t xml:space="preserve">Phase 1: Industry Benchmarking (Months 1-2)</w:t>
      </w:r>
    </w:p>
    <w:p>
      <w:pPr>
        <w:numPr>
          <w:ilvl w:val="0"/>
          <w:numId w:val="1003"/>
        </w:numPr>
        <w:pStyle w:val="Compact"/>
      </w:pPr>
      <w:r>
        <w:t xml:space="preserve">Analysis of job postings from Vancouver-based companies (500+ roles) across LinkedIn, Indeed, and local boards</w:t>
      </w:r>
    </w:p>
    <w:p>
      <w:pPr>
        <w:numPr>
          <w:ilvl w:val="0"/>
          <w:numId w:val="1003"/>
        </w:numPr>
        <w:pStyle w:val="Compact"/>
      </w:pPr>
      <w:r>
        <w:t xml:space="preserve">Competitor benchmarking against Toronto and Montreal marketing role structures</w:t>
      </w:r>
    </w:p>
    <w:bookmarkEnd w:id="23"/>
    <w:bookmarkStart w:id="24" w:name="X6bfa7585ecffb733b2ac7cc3bcf2453a348e701"/>
    <w:p>
      <w:pPr>
        <w:pStyle w:val="Heading3"/>
      </w:pPr>
      <w:r>
        <w:t xml:space="preserve">Phase 2: Stakeholder Engagement (Months 3-4)</w:t>
      </w:r>
    </w:p>
    <w:p>
      <w:pPr>
        <w:numPr>
          <w:ilvl w:val="0"/>
          <w:numId w:val="1004"/>
        </w:numPr>
        <w:pStyle w:val="Compact"/>
      </w:pPr>
      <w:r>
        <w:rPr>
          <w:bCs/>
          <w:b/>
        </w:rPr>
        <w:t xml:space="preserve">Quantitative:</w:t>
      </w:r>
      <w:r>
        <w:t xml:space="preserve"> </w:t>
      </w:r>
      <w:r>
        <w:t xml:space="preserve">Survey of 150+ Marketing Managers and HR directors at Vancouver businesses</w:t>
      </w:r>
    </w:p>
    <w:p>
      <w:pPr>
        <w:numPr>
          <w:ilvl w:val="0"/>
          <w:numId w:val="1004"/>
        </w:numPr>
        <w:pStyle w:val="Compact"/>
      </w:pPr>
      <w:r>
        <w:rPr>
          <w:bCs/>
          <w:b/>
        </w:rPr>
        <w:t xml:space="preserve">Qualitative:</w:t>
      </w:r>
      <w:r>
        <w:t xml:space="preserve"> </w:t>
      </w:r>
      <w:r>
        <w:t xml:space="preserve">In-depth interviews with 30 industry leaders (e.g., Tourism Vancouver, BC Tech Association, First Nations marketing departments)</w:t>
      </w:r>
    </w:p>
    <w:bookmarkEnd w:id="24"/>
    <w:bookmarkStart w:id="25" w:name="phase-3-framework-development-months-5-6"/>
    <w:p>
      <w:pPr>
        <w:pStyle w:val="Heading3"/>
      </w:pPr>
      <w:r>
        <w:t xml:space="preserve">Phase 3: Framework Development (Months 5-6)</w:t>
      </w:r>
    </w:p>
    <w:p>
      <w:pPr>
        <w:numPr>
          <w:ilvl w:val="0"/>
          <w:numId w:val="1005"/>
        </w:numPr>
        <w:pStyle w:val="Compact"/>
      </w:pPr>
      <w:r>
        <w:t xml:space="preserve">Integration of findings into a Vancouver-specific Marketing Manager competency matrix</w:t>
      </w:r>
    </w:p>
    <w:p>
      <w:pPr>
        <w:numPr>
          <w:ilvl w:val="0"/>
          <w:numId w:val="1005"/>
        </w:numPr>
        <w:pStyle w:val="Compact"/>
      </w:pPr>
      <w:r>
        <w:t xml:space="preserve">Pilot testing with 5 partner organizations for real-world validation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 transformative resource for businesses operating in Canada Vancouver, including:</w:t>
      </w:r>
    </w:p>
    <w:p>
      <w:pPr>
        <w:numPr>
          <w:ilvl w:val="0"/>
          <w:numId w:val="1006"/>
        </w:numPr>
        <w:pStyle w:val="Compact"/>
      </w:pPr>
      <w:r>
        <w:rPr>
          <w:bCs/>
          <w:b/>
        </w:rPr>
        <w:t xml:space="preserve">Standardized Role Blueprint:</w:t>
      </w:r>
      <w:r>
        <w:t xml:space="preserve"> </w:t>
      </w:r>
      <w:r>
        <w:t xml:space="preserve">A detailed job description template incorporating Vancouver-specific elements like "Cultural Intelligence" and "Sustainability Integration" as core competencies</w:t>
      </w:r>
    </w:p>
    <w:p>
      <w:pPr>
        <w:numPr>
          <w:ilvl w:val="0"/>
          <w:numId w:val="1006"/>
        </w:numPr>
        <w:pStyle w:val="Compact"/>
      </w:pPr>
      <w:r>
        <w:rPr>
          <w:bCs/>
          <w:b/>
        </w:rPr>
        <w:t xml:space="preserve">Recruitment Toolkit:</w:t>
      </w:r>
      <w:r>
        <w:t xml:space="preserve"> </w:t>
      </w:r>
      <w:r>
        <w:t xml:space="preserve">Interview rubrics prioritizing local market knowledge (e.g., "How would you adapt a campaign for Vancouver's Chinatown vs. Kitsilano demographic")</w:t>
      </w:r>
    </w:p>
    <w:p>
      <w:pPr>
        <w:numPr>
          <w:ilvl w:val="0"/>
          <w:numId w:val="1006"/>
        </w:numPr>
        <w:pStyle w:val="Compact"/>
      </w:pPr>
      <w:r>
        <w:rPr>
          <w:bCs/>
          <w:b/>
        </w:rPr>
        <w:t xml:space="preserve">Performance Dashboard:</w:t>
      </w:r>
      <w:r>
        <w:t xml:space="preserve"> </w:t>
      </w:r>
      <w:r>
        <w:t xml:space="preserve">Metrics tracking cultural impact, community engagement, and regional brand resonance—moving beyond generic ROI calculations</w:t>
      </w:r>
    </w:p>
    <w:p>
      <w:pPr>
        <w:pStyle w:val="FirstParagraph"/>
      </w:pPr>
      <w:r>
        <w:t xml:space="preserve">For the broader Canada Vancouver ecosystem, this work will:</w:t>
      </w:r>
    </w:p>
    <w:p>
      <w:pPr>
        <w:numPr>
          <w:ilvl w:val="0"/>
          <w:numId w:val="1007"/>
        </w:numPr>
        <w:pStyle w:val="Compact"/>
      </w:pPr>
      <w:r>
        <w:t xml:space="preserve">Reduce talent acquisition costs by 30% (projected through better role definition)</w:t>
      </w:r>
    </w:p>
    <w:p>
      <w:pPr>
        <w:numPr>
          <w:ilvl w:val="0"/>
          <w:numId w:val="1007"/>
        </w:numPr>
        <w:pStyle w:val="Compact"/>
      </w:pPr>
      <w:r>
        <w:t xml:space="preserve">Enhance brand authenticity in culturally diverse markets</w:t>
      </w:r>
    </w:p>
    <w:p>
      <w:pPr>
        <w:numPr>
          <w:ilvl w:val="0"/>
          <w:numId w:val="1007"/>
        </w:numPr>
        <w:pStyle w:val="Compact"/>
      </w:pPr>
      <w:r>
        <w:t xml:space="preserve">Support Canada's national goals for inclusive economic growth, particularly through Indigenous partnership frameworks</w:t>
      </w:r>
    </w:p>
    <w:bookmarkEnd w:id="27"/>
    <w:bookmarkStart w:id="28" w:name="timeline-and-resources"/>
    <w:p>
      <w:pPr>
        <w:pStyle w:val="Heading2"/>
      </w:pPr>
      <w:r>
        <w:t xml:space="preserve">6. Timeline and Resources</w:t>
      </w:r>
    </w:p>
    <w:p>
      <w:pPr>
        <w:pStyle w:val="FirstParagraph"/>
      </w:pPr>
      <w:r>
        <w:t xml:space="preserve">The project will be executed over six months with a dedicated team of marketing researchers, cultural consultants, and Vancouver-based industry advisors. Key milestones include:</w:t>
      </w:r>
    </w:p>
    <w:p>
      <w:pPr>
        <w:numPr>
          <w:ilvl w:val="0"/>
          <w:numId w:val="1008"/>
        </w:numPr>
        <w:pStyle w:val="Compact"/>
      </w:pPr>
      <w:r>
        <w:rPr>
          <w:bCs/>
          <w:b/>
        </w:rPr>
        <w:t xml:space="preserve">Month 1:</w:t>
      </w:r>
      <w:r>
        <w:t xml:space="preserve"> </w:t>
      </w:r>
      <w:r>
        <w:t xml:space="preserve">Finalize research instruments and stakeholder partnerships</w:t>
      </w:r>
    </w:p>
    <w:p>
      <w:pPr>
        <w:numPr>
          <w:ilvl w:val="0"/>
          <w:numId w:val="1008"/>
        </w:numPr>
        <w:pStyle w:val="Compact"/>
      </w:pPr>
      <w:r>
        <w:rPr>
          <w:bCs/>
          <w:b/>
        </w:rPr>
        <w:t xml:space="preserve">Month 3:</w:t>
      </w:r>
      <w:r>
        <w:t xml:space="preserve"> </w:t>
      </w:r>
      <w:r>
        <w:t xml:space="preserve">Complete data collection from Vancouver businesses</w:t>
      </w:r>
    </w:p>
    <w:p>
      <w:pPr>
        <w:numPr>
          <w:ilvl w:val="0"/>
          <w:numId w:val="1008"/>
        </w:numPr>
        <w:pStyle w:val="Compact"/>
      </w:pPr>
      <w:r>
        <w:rPr>
          <w:bCs/>
          <w:b/>
        </w:rPr>
        <w:t xml:space="preserve">Month 5:</w:t>
      </w:r>
      <w:r>
        <w:t xml:space="preserve"> </w:t>
      </w:r>
      <w:r>
        <w:t xml:space="preserve">Develop draft competency framework with partner organizations</w:t>
      </w:r>
    </w:p>
    <w:p>
      <w:pPr>
        <w:numPr>
          <w:ilvl w:val="0"/>
          <w:numId w:val="1008"/>
        </w:numPr>
        <w:pStyle w:val="Compact"/>
      </w:pPr>
      <w:r>
        <w:rPr>
          <w:bCs/>
          <w:b/>
        </w:rPr>
        <w:t xml:space="preserve">Month 6:</w:t>
      </w:r>
      <w:r>
        <w:t xml:space="preserve"> </w:t>
      </w:r>
      <w:r>
        <w:t xml:space="preserve">Finalize report and launch community workshop for implementation</w:t>
      </w:r>
    </w:p>
    <w:p>
      <w:pPr>
        <w:pStyle w:val="FirstParagraph"/>
      </w:pPr>
      <w:r>
        <w:t xml:space="preserve">Resource allocation prioritizes Vancouver-specific expertise, including partnerships with the University of British Columbia's School of Management and the Vancouver Economic Commission to ensure local relevance.</w:t>
      </w:r>
    </w:p>
    <w:bookmarkEnd w:id="28"/>
    <w:bookmarkStart w:id="29" w:name="conclusion"/>
    <w:p>
      <w:pPr>
        <w:pStyle w:val="Heading2"/>
      </w:pPr>
      <w:r>
        <w:t xml:space="preserve">7. Conclusion</w:t>
      </w:r>
    </w:p>
    <w:p>
      <w:pPr>
        <w:pStyle w:val="FirstParagraph"/>
      </w:pPr>
      <w:r>
        <w:t xml:space="preserve">In Canada Vancouver's rapidly evolving market, the traditional Marketing Manager role is insufficient to capture the city's unique cultural and economic fabric. This</w:t>
      </w:r>
      <w:r>
        <w:t xml:space="preserve"> </w:t>
      </w:r>
      <w:r>
        <w:rPr>
          <w:iCs/>
          <w:i/>
        </w:rPr>
        <w:t xml:space="preserve">Research Proposal</w:t>
      </w:r>
      <w:r>
        <w:t xml:space="preserve"> </w:t>
      </w:r>
      <w:r>
        <w:t xml:space="preserve">presents a critical opportunity to redefine marketing leadership through hyper-localized strategy development. By embedding Canada Vancouver-specific values—environmental responsibility, Indigenous partnership, and multicultural engagement—into the core of the Marketing Manager position, organizations will gain a sustainable competitive advantage in one of North America's most vibrant business hubs. The outcomes will not only empower individual businesses but also contribute to Canada's broader goal of fostering inclusive economic growth through place-based marketing excellence. We request approval to advance this research as a foundational step toward building marketing leadership that truly resonates with the spirit of Canada Vancouver.</w:t>
      </w:r>
    </w:p>
    <w:bookmarkEnd w:id="29"/>
    <w:p>
      <w:pPr>
        <w:pStyle w:val="BodyText"/>
      </w:pPr>
      <w:r>
        <w:t xml:space="preserve">Research Proposal for Canada Vancouver Marketing Leadership Framework | Prepared for Business Development Vancouver,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Marketing Manager Role in Canada Vancouver</dc:title>
  <dc:creator/>
  <dc:language>en</dc:language>
  <cp:keywords/>
  <dcterms:created xsi:type="dcterms:W3CDTF">2025-12-10T01:22:05Z</dcterms:created>
  <dcterms:modified xsi:type="dcterms:W3CDTF">2025-12-10T01:22:05Z</dcterms:modified>
</cp:coreProperties>
</file>

<file path=docProps/custom.xml><?xml version="1.0" encoding="utf-8"?>
<Properties xmlns="http://schemas.openxmlformats.org/officeDocument/2006/custom-properties" xmlns:vt="http://schemas.openxmlformats.org/officeDocument/2006/docPropsVTypes"/>
</file>