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Market</w:t>
      </w:r>
      <w:r>
        <w:t xml:space="preserve"> </w:t>
      </w:r>
      <w:r>
        <w:t xml:space="preserve">Landscape</w:t>
      </w:r>
    </w:p>
    <w:bookmarkStart w:id="28" w:name="Xe967e17466ccdbd31f98297e4fbf6340dbfafda"/>
    <w:p>
      <w:pPr>
        <w:pStyle w:val="Heading1"/>
      </w:pPr>
      <w:r>
        <w:t xml:space="preserve">Research Proposal: Strategic Role of Marketing Managers in Chile Santiago's Evolving Market Landscape</w:t>
      </w:r>
    </w:p>
    <w:bookmarkStart w:id="20" w:name="introduction-and-context"/>
    <w:p>
      <w:pPr>
        <w:pStyle w:val="Heading2"/>
      </w:pPr>
      <w:r>
        <w:t xml:space="preserve">1. Introduction and Context</w:t>
      </w:r>
    </w:p>
    <w:p>
      <w:pPr>
        <w:pStyle w:val="FirstParagraph"/>
      </w:pPr>
      <w:r>
        <w:t xml:space="preserve">The dynamic economic ecosystem of Chile Santiago demands sophisticated marketing leadership to navigate complex consumer behaviors, digital transformation, and competitive pressures. As the cultural, economic, and commercial epicenter of Chile—with over 7 million residents accounting for 40% of the nation's GDP—the metropolitan region presents a microcosm of both opportunity and challenge for modern Marketing Managers. This</w:t>
      </w:r>
      <w:r>
        <w:t xml:space="preserve"> </w:t>
      </w:r>
      <w:r>
        <w:rPr>
          <w:iCs/>
          <w:i/>
        </w:rPr>
        <w:t xml:space="preserve">Research Proposal</w:t>
      </w:r>
      <w:r>
        <w:t xml:space="preserve"> </w:t>
      </w:r>
      <w:r>
        <w:t xml:space="preserve">investigates the critical role, evolving responsibilities, and strategic impact of the</w:t>
      </w:r>
      <w:r>
        <w:t xml:space="preserve"> </w:t>
      </w:r>
      <w:r>
        <w:rPr>
          <w:iCs/>
          <w:i/>
        </w:rPr>
        <w:t xml:space="preserve">Marketing Manager</w:t>
      </w:r>
      <w:r>
        <w:t xml:space="preserve"> </w:t>
      </w:r>
      <w:r>
        <w:t xml:space="preserve">within Santiago-based organizations operating in key sectors including retail, technology, consumer goods, and services. With Chile's economy showing resilience post-pandemic (GDP growth projected at 2.1% for 2024) but facing inflationary pressures and digital disruption, understanding how effective</w:t>
      </w:r>
      <w:r>
        <w:t xml:space="preserve"> </w:t>
      </w:r>
      <w:r>
        <w:rPr>
          <w:iCs/>
          <w:i/>
        </w:rPr>
        <w:t xml:space="preserve">Marketing Manager</w:t>
      </w:r>
      <w:r>
        <w:t xml:space="preserve"> </w:t>
      </w:r>
      <w:r>
        <w:t xml:space="preserve">practices drive sustainable growth in</w:t>
      </w:r>
      <w:r>
        <w:t xml:space="preserve"> </w:t>
      </w:r>
      <w:r>
        <w:rPr>
          <w:iCs/>
          <w:i/>
        </w:rPr>
        <w:t xml:space="preserve">Chile Santiago</w:t>
      </w:r>
      <w:r>
        <w:t xml:space="preserve"> </w:t>
      </w:r>
      <w:r>
        <w:t xml:space="preserve">is paramount.</w:t>
      </w:r>
    </w:p>
    <w:bookmarkEnd w:id="20"/>
    <w:bookmarkStart w:id="21" w:name="problem-statement"/>
    <w:p>
      <w:pPr>
        <w:pStyle w:val="Heading2"/>
      </w:pPr>
      <w:r>
        <w:t xml:space="preserve">2. Problem Statement</w:t>
      </w:r>
    </w:p>
    <w:p>
      <w:pPr>
        <w:pStyle w:val="FirstParagraph"/>
      </w:pPr>
      <w:r>
        <w:t xml:space="preserve">A significant gap exists between the evolving market demands in Santiago and the current skillsets of Marketing Managers within local firms. Many organizations struggle with fragmented digital strategies, ineffective customer engagement in a hyper-competitive environment (e.g., 87% of Santiago-based retailers report intensified competition from online platforms), and underutilization of data-driven insights. Despite Chile's strong digital adoption rate (92% internet penetration), Marketing Managers often lack specialized training in AI-driven personalization, social commerce analytics, and culturally nuanced consumer segmentation relevant to the Chilean market. This disconnect results in suboptimal campaign ROI, missed market share opportunities, and reduced brand resonance with Santiago's diverse demographics—from affluent Las Condes residents to emerging middle-class neighborhoods like La Florida and Lo Prado. This research directly addresses the urgent need for evidence-based frameworks to enhance Marketing Manager effectiveness in</w:t>
      </w:r>
      <w:r>
        <w:t xml:space="preserve"> </w:t>
      </w:r>
      <w:r>
        <w:rPr>
          <w:iCs/>
          <w:i/>
        </w:rPr>
        <w:t xml:space="preserve">Chile Santiago</w:t>
      </w:r>
      <w:r>
        <w:t xml:space="preserve">.</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Analyze Current Practices:</w:t>
      </w:r>
      <w:r>
        <w:t xml:space="preserve"> </w:t>
      </w:r>
      <w:r>
        <w:t xml:space="preserve">Map the strategic responsibilities, key performance indicators (KPIs), and common challenges faced by Marketing Managers across 15–20 leading companies in Santiago (e.g., Banco de Chile, Cencosud, Telefónica Chile).</w:t>
      </w:r>
    </w:p>
    <w:p>
      <w:pPr>
        <w:numPr>
          <w:ilvl w:val="0"/>
          <w:numId w:val="1001"/>
        </w:numPr>
        <w:pStyle w:val="Compact"/>
      </w:pPr>
      <w:r>
        <w:rPr>
          <w:bCs/>
          <w:b/>
        </w:rPr>
        <w:t xml:space="preserve">Identify Critical Skill Gaps:</w:t>
      </w:r>
      <w:r>
        <w:t xml:space="preserve"> </w:t>
      </w:r>
      <w:r>
        <w:t xml:space="preserve">Determine the most critical competencies missing in Santiago-based Marketing Managers (e.g., data analytics proficiency, cross-cultural communication for Chilean consumers, agile campaign management) through surveys and expert interviews.</w:t>
      </w:r>
    </w:p>
    <w:p>
      <w:pPr>
        <w:numPr>
          <w:ilvl w:val="0"/>
          <w:numId w:val="1001"/>
        </w:numPr>
        <w:pStyle w:val="Compact"/>
      </w:pPr>
      <w:r>
        <w:rPr>
          <w:bCs/>
          <w:b/>
        </w:rPr>
        <w:t xml:space="preserve">Evaluate Market-Specific Success Factors:</w:t>
      </w:r>
      <w:r>
        <w:t xml:space="preserve"> </w:t>
      </w:r>
      <w:r>
        <w:t xml:space="preserve">Assess how successful Marketing Managers in</w:t>
      </w:r>
      <w:r>
        <w:t xml:space="preserve"> </w:t>
      </w:r>
      <w:r>
        <w:rPr>
          <w:iCs/>
          <w:i/>
        </w:rPr>
        <w:t xml:space="preserve">Chile Santiago</w:t>
      </w:r>
      <w:r>
        <w:t xml:space="preserve"> </w:t>
      </w:r>
      <w:r>
        <w:t xml:space="preserve">leverage local cultural nuances, regulatory context (e.g., Chile’s new data protection law), and socioeconomic trends to drive customer acquisition and retention.</w:t>
      </w:r>
    </w:p>
    <w:p>
      <w:pPr>
        <w:numPr>
          <w:ilvl w:val="0"/>
          <w:numId w:val="1001"/>
        </w:numPr>
        <w:pStyle w:val="Compact"/>
      </w:pPr>
      <w:r>
        <w:rPr>
          <w:bCs/>
          <w:b/>
        </w:rPr>
        <w:t xml:space="preserve">Develop Actionable Framework:</w:t>
      </w:r>
      <w:r>
        <w:t xml:space="preserve"> </w:t>
      </w:r>
      <w:r>
        <w:t xml:space="preserve">Propose a tailored competency model for the</w:t>
      </w:r>
      <w:r>
        <w:t xml:space="preserve"> </w:t>
      </w:r>
      <w:r>
        <w:rPr>
          <w:iCs/>
          <w:i/>
        </w:rPr>
        <w:t xml:space="preserve">Marketing Manager</w:t>
      </w:r>
      <w:r>
        <w:t xml:space="preserve"> </w:t>
      </w:r>
      <w:r>
        <w:t xml:space="preserve">role in Santiago, integrating global best practices with Chilean market realities to improve organizational performance.</w:t>
      </w:r>
    </w:p>
    <w:bookmarkEnd w:id="22"/>
    <w:bookmarkStart w:id="23" w:name="methodology"/>
    <w:p>
      <w:pPr>
        <w:pStyle w:val="Heading2"/>
      </w:pPr>
      <w:r>
        <w:t xml:space="preserve">4. Methodology</w:t>
      </w:r>
    </w:p>
    <w:p>
      <w:pPr>
        <w:pStyle w:val="FirstParagraph"/>
      </w:pPr>
      <w:r>
        <w:t xml:space="preserve">The research employs a mixed-methods approach designed for the Santiago context:</w:t>
      </w:r>
    </w:p>
    <w:p>
      <w:pPr>
        <w:numPr>
          <w:ilvl w:val="0"/>
          <w:numId w:val="1002"/>
        </w:numPr>
        <w:pStyle w:val="Compact"/>
      </w:pPr>
      <w:r>
        <w:rPr>
          <w:bCs/>
          <w:b/>
        </w:rPr>
        <w:t xml:space="preserve">Phase 1 (Quantitative):</w:t>
      </w:r>
      <w:r>
        <w:t xml:space="preserve"> </w:t>
      </w:r>
      <w:r>
        <w:t xml:space="preserve">Online survey distributed to 300+ Marketing Managers across Santiago-based firms, measuring current strategies, challenges, and KPIs. Target sample: mid-to-senior level roles in companies with &gt;50 employees in Santiago.</w:t>
      </w:r>
    </w:p>
    <w:p>
      <w:pPr>
        <w:numPr>
          <w:ilvl w:val="0"/>
          <w:numId w:val="1002"/>
        </w:numPr>
        <w:pStyle w:val="Compact"/>
      </w:pPr>
      <w:r>
        <w:rPr>
          <w:bCs/>
          <w:b/>
        </w:rPr>
        <w:t xml:space="preserve">Phase 2 (Qualitative):</w:t>
      </w:r>
      <w:r>
        <w:t xml:space="preserve"> </w:t>
      </w:r>
      <w:r>
        <w:t xml:space="preserve">Semi-structured interviews with 25 Marketing Managers and HR leaders from diverse sectors (e.g., retail, fintech, manufacturing) to explore nuanced insights into cultural adaptation and strategic decision-making. All interviews will be conducted in Spanish with English translations provided for analysis.</w:t>
      </w:r>
    </w:p>
    <w:p>
      <w:pPr>
        <w:numPr>
          <w:ilvl w:val="0"/>
          <w:numId w:val="1002"/>
        </w:numPr>
        <w:pStyle w:val="Compact"/>
      </w:pPr>
      <w:r>
        <w:rPr>
          <w:bCs/>
          <w:b/>
        </w:rPr>
        <w:t xml:space="preserve">Phase 3 (Benchmarking):</w:t>
      </w:r>
      <w:r>
        <w:t xml:space="preserve"> </w:t>
      </w:r>
      <w:r>
        <w:t xml:space="preserve">Comparative analysis of successful campaigns by Santiago-based brands (e.g., Falabella’s omnichannel strategy, Chilevisión’s digital engagement) against industry benchmarks from Latin America and OECD markets.</w:t>
      </w:r>
    </w:p>
    <w:p>
      <w:pPr>
        <w:pStyle w:val="FirstParagraph"/>
      </w:pPr>
      <w:r>
        <w:t xml:space="preserve">Data analysis will utilize SPSS for quantitative patterns and thematic coding for qualitative insights, ensuring alignment with Chilean business norms. Ethical compliance adheres to Universidad de Chile Research Ethics Guidelines, with participant anonymity guaranteed.</w:t>
      </w:r>
    </w:p>
    <w:bookmarkEnd w:id="23"/>
    <w:bookmarkStart w:id="24" w:name="significance-of-the-research"/>
    <w:p>
      <w:pPr>
        <w:pStyle w:val="Heading2"/>
      </w:pPr>
      <w:r>
        <w:t xml:space="preserve">5. Significance of the Research</w:t>
      </w:r>
    </w:p>
    <w:p>
      <w:pPr>
        <w:pStyle w:val="FirstParagraph"/>
      </w:pPr>
      <w:r>
        <w:t xml:space="preserve">This research holds substantial strategic value for stakeholders in</w:t>
      </w:r>
      <w:r>
        <w:t xml:space="preserve"> </w:t>
      </w:r>
      <w:r>
        <w:rPr>
          <w:iCs/>
          <w:i/>
        </w:rPr>
        <w:t xml:space="preserve">Chile Santiago</w:t>
      </w:r>
      <w:r>
        <w:t xml:space="preserve">:</w:t>
      </w:r>
    </w:p>
    <w:p>
      <w:pPr>
        <w:numPr>
          <w:ilvl w:val="0"/>
          <w:numId w:val="1003"/>
        </w:numPr>
        <w:pStyle w:val="Compact"/>
      </w:pPr>
      <w:r>
        <w:rPr>
          <w:bCs/>
          <w:b/>
        </w:rPr>
        <w:t xml:space="preserve">For Businesses:</w:t>
      </w:r>
      <w:r>
        <w:t xml:space="preserve"> </w:t>
      </w:r>
      <w:r>
        <w:t xml:space="preserve">Provides a data-driven roadmap to recruit, develop, and retain Marketing Managers with precisely calibrated skills, directly improving campaign ROI and market share in Chile’s most competitive city.</w:t>
      </w:r>
    </w:p>
    <w:p>
      <w:pPr>
        <w:numPr>
          <w:ilvl w:val="0"/>
          <w:numId w:val="1003"/>
        </w:numPr>
        <w:pStyle w:val="Compact"/>
      </w:pPr>
      <w:r>
        <w:rPr>
          <w:bCs/>
          <w:b/>
        </w:rPr>
        <w:t xml:space="preserve">For Marketing Professionals:</w:t>
      </w:r>
      <w:r>
        <w:t xml:space="preserve"> </w:t>
      </w:r>
      <w:r>
        <w:t xml:space="preserve">Identifies the evolving skillset required to excel as a</w:t>
      </w:r>
      <w:r>
        <w:t xml:space="preserve"> </w:t>
      </w:r>
      <w:r>
        <w:rPr>
          <w:iCs/>
          <w:i/>
        </w:rPr>
        <w:t xml:space="preserve">Marketing Manager</w:t>
      </w:r>
      <w:r>
        <w:t xml:space="preserve"> </w:t>
      </w:r>
      <w:r>
        <w:t xml:space="preserve">in Santiago’s unique market—addressing gaps in digital fluency and cultural intelligence that are often overlooked in generic training programs.</w:t>
      </w:r>
    </w:p>
    <w:p>
      <w:pPr>
        <w:numPr>
          <w:ilvl w:val="0"/>
          <w:numId w:val="1003"/>
        </w:numPr>
        <w:pStyle w:val="Compact"/>
      </w:pPr>
      <w:r>
        <w:rPr>
          <w:bCs/>
          <w:b/>
        </w:rPr>
        <w:t xml:space="preserve">For Chile's Economy:</w:t>
      </w:r>
      <w:r>
        <w:t xml:space="preserve"> </w:t>
      </w:r>
      <w:r>
        <w:t xml:space="preserve">Contributes to enhancing the competitiveness of Chilean firms operating globally by strengthening their home-market foundation. A more effective Marketing Manager workforce in Santiago can drive innovation and export readiness, supporting national economic goals like "Chile Productivo 2030."</w:t>
      </w:r>
    </w:p>
    <w:p>
      <w:pPr>
        <w:numPr>
          <w:ilvl w:val="0"/>
          <w:numId w:val="1003"/>
        </w:numPr>
        <w:pStyle w:val="Compact"/>
      </w:pPr>
      <w:r>
        <w:rPr>
          <w:bCs/>
          <w:b/>
        </w:rPr>
        <w:t xml:space="preserve">For Academia:</w:t>
      </w:r>
      <w:r>
        <w:t xml:space="preserve"> </w:t>
      </w:r>
      <w:r>
        <w:t xml:space="preserve">Fills a critical void in Latin American marketing literature, offering the first comprehensive study focused specifically on the</w:t>
      </w:r>
      <w:r>
        <w:t xml:space="preserve"> </w:t>
      </w:r>
      <w:r>
        <w:rPr>
          <w:iCs/>
          <w:i/>
        </w:rPr>
        <w:t xml:space="preserve">Marketing Manager</w:t>
      </w:r>
      <w:r>
        <w:t xml:space="preserve">'s role within Chile Santiago’s socio-economic framework.</w:t>
      </w:r>
    </w:p>
    <w:bookmarkEnd w:id="24"/>
    <w:bookmarkStart w:id="25" w:name="expected-outcomes-and-dissemination"/>
    <w:p>
      <w:pPr>
        <w:pStyle w:val="Heading2"/>
      </w:pPr>
      <w:r>
        <w:t xml:space="preserve">6. Expected Outcomes and Dissemination</w:t>
      </w:r>
    </w:p>
    <w:p>
      <w:pPr>
        <w:pStyle w:val="FirstParagraph"/>
      </w:pPr>
      <w:r>
        <w:t xml:space="preserve">The primary deliverable will be a comprehensive report titled "</w:t>
      </w:r>
      <w:r>
        <w:rPr>
          <w:iCs/>
          <w:i/>
        </w:rPr>
        <w:t xml:space="preserve">The Strategic Marketing Manager in Chile Santiago: A Competency Framework for Market Leadership</w:t>
      </w:r>
      <w:r>
        <w:t xml:space="preserve">", featuring:</w:t>
      </w:r>
    </w:p>
    <w:p>
      <w:pPr>
        <w:numPr>
          <w:ilvl w:val="0"/>
          <w:numId w:val="1004"/>
        </w:numPr>
        <w:pStyle w:val="Compact"/>
      </w:pPr>
      <w:r>
        <w:t xml:space="preserve">A validated competency model with 5 core pillars (e.g., Digital Analytics Mastery, Cultural Consumer Insight, Regulatory Navigation).</w:t>
      </w:r>
    </w:p>
    <w:p>
      <w:pPr>
        <w:numPr>
          <w:ilvl w:val="0"/>
          <w:numId w:val="1004"/>
        </w:numPr>
        <w:pStyle w:val="Compact"/>
      </w:pPr>
      <w:r>
        <w:t xml:space="preserve">Case studies of successful Santiago-based Marketing Managers and campaigns.</w:t>
      </w:r>
    </w:p>
    <w:p>
      <w:pPr>
        <w:numPr>
          <w:ilvl w:val="0"/>
          <w:numId w:val="1004"/>
        </w:numPr>
        <w:pStyle w:val="Compact"/>
      </w:pPr>
      <w:r>
        <w:t xml:space="preserve">Practical recommendations for HR departments on recruitment criteria and professional development programs.</w:t>
      </w:r>
    </w:p>
    <w:p>
      <w:pPr>
        <w:pStyle w:val="FirstParagraph"/>
      </w:pPr>
      <w:r>
        <w:t xml:space="preserve">Key findings will be disseminated through targeted channels: workshops with the Santiago Chamber of Commerce (Cámara de Comercio de Santiago), publications in Chilean business journals (e.g., *El Mercurio Empresarial*), and a digital toolkit for Marketing Managers. A summary executive brief will also be provided to the Chilean Ministry of Economy.</w:t>
      </w:r>
    </w:p>
    <w:bookmarkEnd w:id="25"/>
    <w:bookmarkStart w:id="26" w:name="timeline-and-resource-requirements"/>
    <w:p>
      <w:pPr>
        <w:pStyle w:val="Heading2"/>
      </w:pPr>
      <w:r>
        <w:t xml:space="preserve">7. Timeline and Resource Requirements</w:t>
      </w:r>
    </w:p>
    <w:p>
      <w:pPr>
        <w:pStyle w:val="FirstParagraph"/>
      </w:pPr>
      <w:r>
        <w:t xml:space="preserve">The 6-month research project is structured as follows:</w:t>
      </w:r>
    </w:p>
    <w:p>
      <w:pPr>
        <w:numPr>
          <w:ilvl w:val="0"/>
          <w:numId w:val="1005"/>
        </w:numPr>
        <w:pStyle w:val="Compact"/>
      </w:pPr>
      <w:r>
        <w:rPr>
          <w:bCs/>
          <w:b/>
        </w:rPr>
        <w:t xml:space="preserve">Months 1–2:</w:t>
      </w:r>
      <w:r>
        <w:t xml:space="preserve"> </w:t>
      </w:r>
      <w:r>
        <w:t xml:space="preserve">Literature review, survey design, ethical approval.</w:t>
      </w:r>
    </w:p>
    <w:p>
      <w:pPr>
        <w:numPr>
          <w:ilvl w:val="0"/>
          <w:numId w:val="1005"/>
        </w:numPr>
        <w:pStyle w:val="Compact"/>
      </w:pPr>
      <w:r>
        <w:rPr>
          <w:bCs/>
          <w:b/>
        </w:rPr>
        <w:t xml:space="preserve">Months 3–4:</w:t>
      </w:r>
      <w:r>
        <w:t xml:space="preserve"> </w:t>
      </w:r>
      <w:r>
        <w:t xml:space="preserve">Survey deployment, interview coordination (all in Santiago), data collection.</w:t>
      </w:r>
    </w:p>
    <w:p>
      <w:pPr>
        <w:numPr>
          <w:ilvl w:val="0"/>
          <w:numId w:val="1005"/>
        </w:numPr>
        <w:pStyle w:val="Compact"/>
      </w:pPr>
      <w:r>
        <w:rPr>
          <w:bCs/>
          <w:b/>
        </w:rPr>
        <w:t xml:space="preserve">Months 5–6:</w:t>
      </w:r>
      <w:r>
        <w:t xml:space="preserve"> </w:t>
      </w:r>
      <w:r>
        <w:t xml:space="preserve">Data analysis, framework development, report writing and validation workshops with Santiago industry leaders.</w:t>
      </w:r>
    </w:p>
    <w:p>
      <w:pPr>
        <w:pStyle w:val="FirstParagraph"/>
      </w:pPr>
      <w:r>
        <w:t xml:space="preserve">The required budget of $18,500 USD covers survey platform access ($2,000), translator services for interviews ($3,500), participant incentives (Santiago-based firms: $6,500), and research coordination ($6,500). All costs are aligned with local Chilean research standards.</w:t>
      </w:r>
    </w:p>
    <w:bookmarkEnd w:id="26"/>
    <w:bookmarkStart w:id="27" w:name="conclusion"/>
    <w:p>
      <w:pPr>
        <w:pStyle w:val="Heading2"/>
      </w:pPr>
      <w:r>
        <w:t xml:space="preserve">8. Conclusion</w:t>
      </w:r>
    </w:p>
    <w:p>
      <w:pPr>
        <w:pStyle w:val="FirstParagraph"/>
      </w:pPr>
      <w:r>
        <w:t xml:space="preserve">In the high-stakes marketplace of</w:t>
      </w:r>
      <w:r>
        <w:t xml:space="preserve"> </w:t>
      </w:r>
      <w:r>
        <w:rPr>
          <w:iCs/>
          <w:i/>
        </w:rPr>
        <w:t xml:space="preserve">Chile Santiago</w:t>
      </w:r>
      <w:r>
        <w:t xml:space="preserve">, the effectiveness of the</w:t>
      </w:r>
      <w:r>
        <w:t xml:space="preserve"> </w:t>
      </w:r>
      <w:r>
        <w:rPr>
          <w:iCs/>
          <w:i/>
        </w:rPr>
        <w:t xml:space="preserve">Marketing Manager</w:t>
      </w:r>
      <w:r>
        <w:t xml:space="preserve"> </w:t>
      </w:r>
      <w:r>
        <w:t xml:space="preserve">is not merely operational—it is strategic, competitive, and deeply tied to national economic performance. This research proposal delivers a rigorous, actionable investigation into what it truly takes to excel in this pivotal role within Chile’s most influential business hub. By grounding insights in Santiago’s specific realities—from its multicultural consumer base to its rapidly digitizing economy—this study promises tangible value for organizations seeking sustainable growth and market leadership. The findings will empower businesses across</w:t>
      </w:r>
      <w:r>
        <w:t xml:space="preserve"> </w:t>
      </w:r>
      <w:r>
        <w:rPr>
          <w:iCs/>
          <w:i/>
        </w:rPr>
        <w:t xml:space="preserve">Chile Santiago</w:t>
      </w:r>
      <w:r>
        <w:t xml:space="preserve"> </w:t>
      </w:r>
      <w:r>
        <w:t xml:space="preserve">to transform their marketing functions from cost centers into innovation engines, ultimately strengthening Chile’s position as a regional economic leader.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Managers in Chile Santiago's Evolving Market Landscape</dc:title>
  <dc:creator/>
  <dc:language>en</dc:language>
  <cp:keywords/>
  <dcterms:created xsi:type="dcterms:W3CDTF">2025-12-09T05:17:54Z</dcterms:created>
  <dcterms:modified xsi:type="dcterms:W3CDTF">2025-12-09T05:17:54Z</dcterms:modified>
</cp:coreProperties>
</file>

<file path=docProps/custom.xml><?xml version="1.0" encoding="utf-8"?>
<Properties xmlns="http://schemas.openxmlformats.org/officeDocument/2006/custom-properties" xmlns:vt="http://schemas.openxmlformats.org/officeDocument/2006/docPropsVTypes"/>
</file>