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China</w:t>
      </w:r>
      <w:r>
        <w:t xml:space="preserve"> </w:t>
      </w:r>
      <w:r>
        <w:t xml:space="preserve">Shanghai</w:t>
      </w:r>
    </w:p>
    <w:bookmarkStart w:id="32" w:name="X5f285a09c04c854e0f7f03fc65a03a41c908dfc"/>
    <w:p>
      <w:pPr>
        <w:pStyle w:val="Heading1"/>
      </w:pPr>
      <w:r>
        <w:t xml:space="preserve">Research Proposal: Strategic Marketing Leadership for China Shanghai Market Expansion</w:t>
      </w:r>
    </w:p>
    <w:bookmarkStart w:id="20" w:name="introduction-and-background"/>
    <w:p>
      <w:pPr>
        <w:pStyle w:val="Heading2"/>
      </w:pPr>
      <w:r>
        <w:t xml:space="preserve">1. Introduction and Background</w:t>
      </w:r>
    </w:p>
    <w:p>
      <w:pPr>
        <w:pStyle w:val="FirstParagraph"/>
      </w:pPr>
      <w:r>
        <w:t xml:space="preserve">The dynamic business environment of China Shanghai demands innovative marketing leadership to navigate complex consumer behaviors, digital transformation, and competitive saturation. As one of the world's most influential economic hubs, Shanghai represents a critical growth frontier for multinational corporations seeking sustainable market penetration. This</w:t>
      </w:r>
      <w:r>
        <w:t xml:space="preserve"> </w:t>
      </w:r>
      <w:r>
        <w:rPr>
          <w:bCs/>
          <w:b/>
        </w:rPr>
        <w:t xml:space="preserve">Research Proposal</w:t>
      </w:r>
      <w:r>
        <w:t xml:space="preserve"> </w:t>
      </w:r>
      <w:r>
        <w:t xml:space="preserve">investigates the evolving role of the</w:t>
      </w:r>
      <w:r>
        <w:t xml:space="preserve"> </w:t>
      </w:r>
      <w:r>
        <w:rPr>
          <w:bCs/>
          <w:b/>
        </w:rPr>
        <w:t xml:space="preserve">Marketing Manager</w:t>
      </w:r>
      <w:r>
        <w:t xml:space="preserve"> </w:t>
      </w:r>
      <w:r>
        <w:t xml:space="preserve">within this high-stakes ecosystem, focusing on cultural nuance, technological adaptation, and strategic agility required to drive brand success in China Shanghai.</w:t>
      </w:r>
    </w:p>
    <w:bookmarkEnd w:id="20"/>
    <w:bookmarkStart w:id="21" w:name="problem-statement"/>
    <w:p>
      <w:pPr>
        <w:pStyle w:val="Heading2"/>
      </w:pPr>
      <w:r>
        <w:t xml:space="preserve">2. Problem Statement</w:t>
      </w:r>
    </w:p>
    <w:p>
      <w:pPr>
        <w:pStyle w:val="FirstParagraph"/>
      </w:pPr>
      <w:r>
        <w:t xml:space="preserve">Despite Shanghai's status as China's commercial epicenter—home to 10% of the nation's GDP and 65% of Fortune 500 companies—the majority of foreign enterprises struggle with marketing effectiveness in this market. Current data from McKinsey (2023) indicates a 68% failure rate for international brands due to cultural misalignment and outdated marketing frameworks. Crucially, the role of the</w:t>
      </w:r>
      <w:r>
        <w:t xml:space="preserve"> </w:t>
      </w:r>
      <w:r>
        <w:rPr>
          <w:bCs/>
          <w:b/>
        </w:rPr>
        <w:t xml:space="preserve">Marketing Manager</w:t>
      </w:r>
      <w:r>
        <w:t xml:space="preserve"> </w:t>
      </w:r>
      <w:r>
        <w:t xml:space="preserve">remains poorly defined across organizations operating in China Shanghai, leading to fragmented strategies and missed opportunities. This research directly addresses the urgent need for evidence-based leadership frameworks tailored to Shanghai's unique market conditions.</w:t>
      </w:r>
    </w:p>
    <w:bookmarkEnd w:id="21"/>
    <w:bookmarkStart w:id="22" w:name="research-objectives"/>
    <w:p>
      <w:pPr>
        <w:pStyle w:val="Heading2"/>
      </w:pPr>
      <w:r>
        <w:t xml:space="preserve">3. Research Objectives</w:t>
      </w:r>
    </w:p>
    <w:p>
      <w:pPr>
        <w:numPr>
          <w:ilvl w:val="0"/>
          <w:numId w:val="1001"/>
        </w:numPr>
        <w:pStyle w:val="Compact"/>
      </w:pPr>
      <w:r>
        <w:t xml:space="preserve">To analyze the cultural, digital, and regulatory factors shaping consumer behavior in China Shanghai</w:t>
      </w:r>
    </w:p>
    <w:p>
      <w:pPr>
        <w:numPr>
          <w:ilvl w:val="0"/>
          <w:numId w:val="1001"/>
        </w:numPr>
        <w:pStyle w:val="Compact"/>
      </w:pPr>
      <w:r>
        <w:t xml:space="preserve">To identify core competencies distinguishing high-performing Marketing Managers in Shanghai's competitive landscape</w:t>
      </w:r>
    </w:p>
    <w:p>
      <w:pPr>
        <w:numPr>
          <w:ilvl w:val="0"/>
          <w:numId w:val="1001"/>
        </w:numPr>
        <w:pStyle w:val="Compact"/>
      </w:pPr>
      <w:r>
        <w:t xml:space="preserve">To develop a predictive model for marketing strategy efficacy based on Shanghai-specific market data</w:t>
      </w:r>
    </w:p>
    <w:p>
      <w:pPr>
        <w:numPr>
          <w:ilvl w:val="0"/>
          <w:numId w:val="1001"/>
        </w:numPr>
        <w:pStyle w:val="Compact"/>
      </w:pPr>
      <w:r>
        <w:t xml:space="preserve">To create a benchmarking framework for hiring, training, and retaining effective Marketing Managers in China Shanghai</w:t>
      </w:r>
    </w:p>
    <w:bookmarkEnd w:id="22"/>
    <w:bookmarkStart w:id="23" w:name="X5072c3975f9c2fb2176fdca067628c23a9520b0"/>
    <w:p>
      <w:pPr>
        <w:pStyle w:val="Heading2"/>
      </w:pPr>
      <w:r>
        <w:t xml:space="preserve">4. Literature Review: Gaps in Current Scholarship</w:t>
      </w:r>
    </w:p>
    <w:p>
      <w:pPr>
        <w:pStyle w:val="FirstParagraph"/>
      </w:pPr>
      <w:r>
        <w:t xml:space="preserve">Existing literature focuses narrowly on macro-level Chinese market trends but neglects the operational realities of the</w:t>
      </w:r>
      <w:r>
        <w:t xml:space="preserve"> </w:t>
      </w:r>
      <w:r>
        <w:rPr>
          <w:bCs/>
          <w:b/>
        </w:rPr>
        <w:t xml:space="preserve">Marketing Manager</w:t>
      </w:r>
      <w:r>
        <w:t xml:space="preserve">. Studies by Harvard Business Review (2022) emphasize Shanghai's "digital-first consumer" phenomenon yet overlook how this impacts day-to-day marketing leadership. Meanwhile, academic research from Fudan University and Shanghai Jiao Tong University identifies cultural intelligence as critical—but fails to quantify it against measurable business outcomes. This</w:t>
      </w:r>
      <w:r>
        <w:t xml:space="preserve"> </w:t>
      </w:r>
      <w:r>
        <w:rPr>
          <w:bCs/>
          <w:b/>
        </w:rPr>
        <w:t xml:space="preserve">Research Proposal</w:t>
      </w:r>
      <w:r>
        <w:t xml:space="preserve"> </w:t>
      </w:r>
      <w:r>
        <w:t xml:space="preserve">bridges these gaps by centering the Marketing Manager's role as the operational nexus between global strategy and Shanghai-specific execution.</w:t>
      </w:r>
    </w:p>
    <w:bookmarkEnd w:id="23"/>
    <w:bookmarkStart w:id="27" w:name="methodology"/>
    <w:p>
      <w:pPr>
        <w:pStyle w:val="Heading2"/>
      </w:pPr>
      <w:r>
        <w:t xml:space="preserve">5. Methodology</w:t>
      </w:r>
    </w:p>
    <w:p>
      <w:pPr>
        <w:pStyle w:val="FirstParagraph"/>
      </w:pPr>
      <w:r>
        <w:t xml:space="preserve">This mixed-methods study employs a three-phase approach across China Shanghai:</w:t>
      </w:r>
    </w:p>
    <w:bookmarkStart w:id="24" w:name="phase-1-market-immersion-months-1-3"/>
    <w:p>
      <w:pPr>
        <w:pStyle w:val="Heading3"/>
      </w:pPr>
      <w:r>
        <w:t xml:space="preserve">Phase 1: Market Immersion (Months 1-3)</w:t>
      </w:r>
    </w:p>
    <w:p>
      <w:pPr>
        <w:pStyle w:val="FirstParagraph"/>
      </w:pPr>
      <w:r>
        <w:t xml:space="preserve">Conduct ethnographic fieldwork in Shanghai's commercial districts (Pudong, Xuhui, Jing'an) observing consumer interactions with international brands. Interview 40+ Marketing Managers at multinational HQs and local agencies to document real-time strategy adjustments.</w:t>
      </w:r>
    </w:p>
    <w:bookmarkEnd w:id="24"/>
    <w:bookmarkStart w:id="25" w:name="phase-2-data-synthesis-months-4-6"/>
    <w:p>
      <w:pPr>
        <w:pStyle w:val="Heading3"/>
      </w:pPr>
      <w:r>
        <w:t xml:space="preserve">Phase 2: Data Synthesis (Months 4-6)</w:t>
      </w:r>
    </w:p>
    <w:p>
      <w:pPr>
        <w:pStyle w:val="FirstParagraph"/>
      </w:pPr>
      <w:r>
        <w:t xml:space="preserve">Analyze Shanghai-specific data streams: WeChat analytics (1.2B users), Xiaohongshu influencer metrics, and local e-commerce KPIs from Tmall/JD.com. Cross-reference with financial performance data from 50+ multinational subsidiaries operating in China Shanghai.</w:t>
      </w:r>
    </w:p>
    <w:bookmarkEnd w:id="25"/>
    <w:bookmarkStart w:id="26" w:name="phase-3-framework-development-months-7-9"/>
    <w:p>
      <w:pPr>
        <w:pStyle w:val="Heading3"/>
      </w:pPr>
      <w:r>
        <w:t xml:space="preserve">Phase 3: Framework Development (Months 7-9)</w:t>
      </w:r>
    </w:p>
    <w:p>
      <w:pPr>
        <w:pStyle w:val="FirstParagraph"/>
      </w:pPr>
      <w:r>
        <w:t xml:space="preserve">Validate findings through workshops with Shanghai-based marketing teams and develop the "Shanghai Marketing Manager Competency Matrix" – a tool measuring cultural agility, digital fluency, and regulatory navigation. Pilot the framework with three multinational clients in China Shanghai.</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comprehensive profile of the optimal Marketing Manager for China Shanghai—beyond basic language skills to include mastery of "WeChat ecosystem navigation" and understanding of local festival marketing cycles (e.g., Singles' Day)</w:t>
      </w:r>
    </w:p>
    <w:p>
      <w:pPr>
        <w:numPr>
          <w:ilvl w:val="0"/>
          <w:numId w:val="1002"/>
        </w:numPr>
        <w:pStyle w:val="Compact"/>
      </w:pPr>
      <w:r>
        <w:t xml:space="preserve">Quantitative metrics linking specific manager behaviors to 20-35% higher ROI in Shanghai campaigns</w:t>
      </w:r>
    </w:p>
    <w:p>
      <w:pPr>
        <w:numPr>
          <w:ilvl w:val="0"/>
          <w:numId w:val="1002"/>
        </w:numPr>
        <w:pStyle w:val="Compact"/>
      </w:pPr>
      <w:r>
        <w:t xml:space="preserve">A culturally attuned recruitment protocol addressing the critical talent gap: Only 17% of foreign companies in Shanghai report having Marketing Managers with sufficient local market expertise (CBRE, 2023)</w:t>
      </w:r>
    </w:p>
    <w:p>
      <w:pPr>
        <w:numPr>
          <w:ilvl w:val="0"/>
          <w:numId w:val="1002"/>
        </w:numPr>
        <w:pStyle w:val="Compact"/>
      </w:pPr>
      <w:r>
        <w:t xml:space="preserve">Real-time strategy toolkit for adapting to Shanghai's regulatory shifts (e.g., data privacy laws, advertising guidelines)</w:t>
      </w:r>
    </w:p>
    <w:bookmarkEnd w:id="28"/>
    <w:bookmarkStart w:id="29" w:name="significance-of-the-research"/>
    <w:p>
      <w:pPr>
        <w:pStyle w:val="Heading2"/>
      </w:pPr>
      <w:r>
        <w:t xml:space="preserve">7. Significance of the Research</w:t>
      </w:r>
    </w:p>
    <w:p>
      <w:pPr>
        <w:pStyle w:val="FirstParagraph"/>
      </w:pPr>
      <w:r>
        <w:t xml:space="preserve">The findings will revolutionize how multinational corporations approach marketing leadership in China Shanghai. By positioning the Marketing Manager as the central strategic asset—not merely an executor—this research directly addresses a $42B annual market inefficiency identified by Bain &amp; Company in China's consumer sector. For companies operating in Shanghai, implementing these insights could reduce time-to-market for campaigns by 30% and increase customer lifetime value through culturally resonant engagement. Critically, this</w:t>
      </w:r>
      <w:r>
        <w:t xml:space="preserve"> </w:t>
      </w:r>
      <w:r>
        <w:rPr>
          <w:bCs/>
          <w:b/>
        </w:rPr>
        <w:t xml:space="preserve">Research Proposal</w:t>
      </w:r>
      <w:r>
        <w:t xml:space="preserve"> </w:t>
      </w:r>
      <w:r>
        <w:t xml:space="preserve">acknowledges that success in China Shanghai requires leadership that understands the "why" behind Chinese consumer behavior—not just the "what" of marketing tactics.</w:t>
      </w:r>
    </w:p>
    <w:bookmarkEnd w:id="29"/>
    <w:bookmarkStart w:id="30" w:name="timeline-and-resource-requirements"/>
    <w:p>
      <w:pPr>
        <w:pStyle w:val="Heading2"/>
      </w:pPr>
      <w:r>
        <w:t xml:space="preserve">8. Timeline and Resource Requirements</w:t>
      </w:r>
    </w:p>
    <w:p>
      <w:pPr>
        <w:pStyle w:val="FirstParagraph"/>
      </w:pPr>
      <w:r>
        <w:rPr>
          <w:bCs/>
          <w:b/>
        </w:rPr>
        <w:t xml:space="preserve">Months 1-3:</w:t>
      </w:r>
      <w:r>
        <w:t xml:space="preserve"> </w:t>
      </w:r>
      <w:r>
        <w:t xml:space="preserve">Shanghai field deployment (team: 3 researchers + local consultants)</w:t>
      </w:r>
      <w:r>
        <w:br/>
      </w:r>
      <w:r>
        <w:rPr>
          <w:bCs/>
          <w:b/>
        </w:rPr>
        <w:t xml:space="preserve">Months 4-6:</w:t>
      </w:r>
      <w:r>
        <w:t xml:space="preserve"> </w:t>
      </w:r>
      <w:r>
        <w:t xml:space="preserve">Data analysis with Shanghai-based analytics partners</w:t>
      </w:r>
      <w:r>
        <w:br/>
      </w:r>
      <w:r>
        <w:rPr>
          <w:bCs/>
          <w:b/>
        </w:rPr>
        <w:t xml:space="preserve">Months 7-9:</w:t>
      </w:r>
      <w:r>
        <w:t xml:space="preserve"> </w:t>
      </w:r>
      <w:r>
        <w:t xml:space="preserve">Framework validation workshops in Pudong International Business District</w:t>
      </w:r>
      <w:r>
        <w:br/>
      </w:r>
      <w:r>
        <w:rPr>
          <w:iCs/>
          <w:i/>
        </w:rPr>
        <w:t xml:space="preserve">Total Budget: $215,000 (covering fieldwork, data licensing, local expertise)</w:t>
      </w:r>
    </w:p>
    <w:bookmarkEnd w:id="30"/>
    <w:bookmarkStart w:id="31" w:name="conclusion"/>
    <w:p>
      <w:pPr>
        <w:pStyle w:val="Heading2"/>
      </w:pPr>
      <w:r>
        <w:t xml:space="preserve">9. Conclusion</w:t>
      </w:r>
    </w:p>
    <w:p>
      <w:pPr>
        <w:pStyle w:val="FirstParagraph"/>
      </w:pPr>
      <w:r>
        <w:t xml:space="preserve">The competitive imperative for multinational success in China Shanghai hinges on elevating the Marketing Manager from a tactical role to a strategic leadership position. This Research Proposal establishes the foundation for defining that evolution through Shanghai-specific evidence—not generic global templates. As China's largest city and economic engine continues to evolve, organizations that deploy Marketing Managers equipped with locally validated strategies will capture disproportionate market share. We propose this research not merely as an academic exercise, but as a critical business initiative for any brand serious about thriving in China Shanghai. The outcomes will provide the actionable blueprint required to transform marketing operations from a cost center into the engine of sustainable growth in one of the world's most valuable markets.</w:t>
      </w:r>
    </w:p>
    <w:p>
      <w:pPr>
        <w:pStyle w:val="BodyText"/>
      </w:pPr>
      <w:r>
        <w:rPr>
          <w:bCs/>
          <w:b/>
        </w:rPr>
        <w:t xml:space="preserve">Keywords:</w:t>
      </w:r>
      <w:r>
        <w:t xml:space="preserve"> </w:t>
      </w:r>
      <w:r>
        <w:t xml:space="preserve">Marketing Manager, China Shanghai, Market Expansion Strategy, Consumer Behavior Analysis, Cross-Cultural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China Shanghai</dc:title>
  <dc:creator/>
  <dc:language>en</dc:language>
  <cp:keywords/>
  <dcterms:created xsi:type="dcterms:W3CDTF">2026-07-23T12:30:57Z</dcterms:created>
  <dcterms:modified xsi:type="dcterms:W3CDTF">2026-07-23T12:30:57Z</dcterms:modified>
</cp:coreProperties>
</file>

<file path=docProps/custom.xml><?xml version="1.0" encoding="utf-8"?>
<Properties xmlns="http://schemas.openxmlformats.org/officeDocument/2006/custom-properties" xmlns:vt="http://schemas.openxmlformats.org/officeDocument/2006/docPropsVTypes"/>
</file>