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Egypt</w:t>
      </w:r>
      <w:r>
        <w:t xml:space="preserve"> </w:t>
      </w:r>
      <w:r>
        <w:t xml:space="preserve">Cairo</w:t>
      </w:r>
    </w:p>
    <w:bookmarkStart w:id="28" w:name="X5f5ddaf42c36a0f899eb1db7b4b0aa28611e9a2"/>
    <w:p>
      <w:pPr>
        <w:pStyle w:val="Heading1"/>
      </w:pPr>
      <w:r>
        <w:t xml:space="preserve">Research Proposal: Strategic Optimization of the Marketing Manager Position within Egypt Cairo's Dynamic Market Landscape</w:t>
      </w:r>
    </w:p>
    <w:bookmarkStart w:id="20" w:name="introduction-and-background"/>
    <w:p>
      <w:pPr>
        <w:pStyle w:val="Heading2"/>
      </w:pPr>
      <w:r>
        <w:t xml:space="preserve">1. Introduction and Background</w:t>
      </w:r>
    </w:p>
    <w:p>
      <w:pPr>
        <w:pStyle w:val="FirstParagraph"/>
      </w:pPr>
      <w:r>
        <w:t xml:space="preserve">The rapidly evolving business ecosystem in Egypt Cairo demands sophisticated marketing leadership to navigate complex consumer behaviors, digital transformation, and intense local competition. As one of the most populous urban centers globally with over 20 million residents, Cairo represents a critical market for both multinational corporations and indigenous enterprises. This</w:t>
      </w:r>
      <w:r>
        <w:t xml:space="preserve"> </w:t>
      </w:r>
      <w:r>
        <w:rPr>
          <w:bCs/>
          <w:b/>
        </w:rPr>
        <w:t xml:space="preserve">Research Proposal</w:t>
      </w:r>
      <w:r>
        <w:t xml:space="preserve"> </w:t>
      </w:r>
      <w:r>
        <w:t xml:space="preserve">addresses the urgent need to redefine the core competencies and strategic responsibilities of the</w:t>
      </w:r>
      <w:r>
        <w:t xml:space="preserve"> </w:t>
      </w:r>
      <w:r>
        <w:rPr>
          <w:bCs/>
          <w:b/>
        </w:rPr>
        <w:t xml:space="preserve">Marketing Manager</w:t>
      </w:r>
      <w:r>
        <w:t xml:space="preserve"> </w:t>
      </w:r>
      <w:r>
        <w:t xml:space="preserve">role specifically within Egypt Cairo's unique socio-economic context. Current industry practices often fail to account for local cultural nuances, digital adoption patterns, and regulatory frameworks that distinguish Cairo's market from global benchmarks. This study will establish evidence-based guidelines to enhance the effectiveness of marketing leadership in this pivotal North African metropolis.</w:t>
      </w:r>
    </w:p>
    <w:bookmarkEnd w:id="20"/>
    <w:bookmarkStart w:id="21" w:name="problem-statement"/>
    <w:p>
      <w:pPr>
        <w:pStyle w:val="Heading2"/>
      </w:pPr>
      <w:r>
        <w:t xml:space="preserve">2. Problem Statement</w:t>
      </w:r>
    </w:p>
    <w:p>
      <w:pPr>
        <w:pStyle w:val="FirstParagraph"/>
      </w:pPr>
      <w:r>
        <w:t xml:space="preserve">Despite Cairo's significance as Egypt's commercial hub, organizations frequently experience suboptimal marketing outcomes due to misaligned</w:t>
      </w:r>
      <w:r>
        <w:t xml:space="preserve"> </w:t>
      </w:r>
      <w:r>
        <w:rPr>
          <w:bCs/>
          <w:b/>
        </w:rPr>
        <w:t xml:space="preserve">Marketing Manager</w:t>
      </w:r>
      <w:r>
        <w:t xml:space="preserve"> </w:t>
      </w:r>
      <w:r>
        <w:t xml:space="preserve">expectations. A 2023 Egyptian Marketing Association survey revealed that 68% of Cairo-based companies report high turnover in marketing leadership roles, citing "inadequate local market understanding" as the primary cause. This disconnect manifests in: (1) Campaigns failing to resonate with Cairo's diverse demographic segments, (2) Inefficient budget allocation across digital vs. traditional channels, and (3) Regulatory non-compliance risks in Egypt's evolving marketing landscape. Without a tailored framework for the</w:t>
      </w:r>
      <w:r>
        <w:t xml:space="preserve"> </w:t>
      </w:r>
      <w:r>
        <w:rPr>
          <w:bCs/>
          <w:b/>
        </w:rPr>
        <w:t xml:space="preserve">Marketing Manager</w:t>
      </w:r>
      <w:r>
        <w:t xml:space="preserve"> </w:t>
      </w:r>
      <w:r>
        <w:t xml:space="preserve">role within Egypt Cairo, businesses incur significant opportunity costs in market penetration and brand equity building.</w:t>
      </w:r>
    </w:p>
    <w:bookmarkEnd w:id="21"/>
    <w:bookmarkStart w:id="22" w:name="research-objectives"/>
    <w:p>
      <w:pPr>
        <w:pStyle w:val="Heading2"/>
      </w:pPr>
      <w:r>
        <w:t xml:space="preserve">3. Research Objectives</w:t>
      </w:r>
    </w:p>
    <w:p>
      <w:pPr>
        <w:numPr>
          <w:ilvl w:val="0"/>
          <w:numId w:val="1001"/>
        </w:numPr>
        <w:pStyle w:val="Compact"/>
      </w:pPr>
      <w:r>
        <w:t xml:space="preserve">To identify critical success factors for the Marketing Manager position through comprehensive analysis of Cairo's consumer behavior, media consumption patterns, and competitive dynamics.</w:t>
      </w:r>
    </w:p>
    <w:p>
      <w:pPr>
        <w:numPr>
          <w:ilvl w:val="0"/>
          <w:numId w:val="1001"/>
        </w:numPr>
        <w:pStyle w:val="Compact"/>
      </w:pPr>
      <w:r>
        <w:t xml:space="preserve">To develop a localized competency framework for the Marketing Manager role that integrates Egypt's cultural context, digital maturity (78% mobile internet penetration in Cairo), and regulatory requirements (e.g., Egypt Communications Regulatory Authority guidelines).</w:t>
      </w:r>
    </w:p>
    <w:p>
      <w:pPr>
        <w:numPr>
          <w:ilvl w:val="0"/>
          <w:numId w:val="1001"/>
        </w:numPr>
        <w:pStyle w:val="Compact"/>
      </w:pPr>
      <w:r>
        <w:t xml:space="preserve">To establish KPIs specifically calibrated for Egypt Cairo's market realities, moving beyond generic global metrics.</w:t>
      </w:r>
    </w:p>
    <w:p>
      <w:pPr>
        <w:numPr>
          <w:ilvl w:val="0"/>
          <w:numId w:val="1001"/>
        </w:numPr>
        <w:pStyle w:val="Compact"/>
      </w:pPr>
      <w:r>
        <w:t xml:space="preserve">To create a strategic roadmap for organizations to recruit, develop, and retain effective Marketing Managers within the Egyptian context.</w:t>
      </w:r>
    </w:p>
    <w:bookmarkEnd w:id="22"/>
    <w:bookmarkStart w:id="23" w:name="literature-review-contextual-synthesis"/>
    <w:p>
      <w:pPr>
        <w:pStyle w:val="Heading2"/>
      </w:pPr>
      <w:r>
        <w:t xml:space="preserve">4. Literature Review (Contextual Synthesis)</w:t>
      </w:r>
    </w:p>
    <w:p>
      <w:pPr>
        <w:pStyle w:val="FirstParagraph"/>
      </w:pPr>
      <w:r>
        <w:t xml:space="preserve">Existing marketing management literature largely focuses on Western or Southeast Asian markets, creating a knowledge gap for Middle Eastern urban centers. While studies like Kotler's "Marketing Management" provide foundational principles, they lack Egypt Cairo-specific applications. Recent research by the American University in Cairo (2022) highlights unique challenges: 74% of Egyptian consumers prioritize local language content (Arabic with Egyptian dialect), while only 31% of marketing campaigns effectively incorporate this. Additionally, the Ministry of Trade and Industry's 2023 report notes that 89% of Cairo-based brands underutilize social commerce—TikTok and Instagram shopping features—which are growing at 40% YoY. This research will bridge these gaps by anchoring recommendations in Cairo's operational reality rather than imported frameworks.</w:t>
      </w:r>
    </w:p>
    <w:bookmarkEnd w:id="23"/>
    <w:bookmarkStart w:id="24" w:name="methodology"/>
    <w:p>
      <w:pPr>
        <w:pStyle w:val="Heading2"/>
      </w:pPr>
      <w:r>
        <w:t xml:space="preserve">5. Methodology</w:t>
      </w:r>
    </w:p>
    <w:p>
      <w:pPr>
        <w:pStyle w:val="FirstParagraph"/>
      </w:pPr>
      <w:r>
        <w:t xml:space="preserve">This mixed-methods study employs a three-phase approach tailored to Egypt Cairo:</w:t>
      </w:r>
    </w:p>
    <w:p>
      <w:pPr>
        <w:numPr>
          <w:ilvl w:val="0"/>
          <w:numId w:val="1002"/>
        </w:numPr>
        <w:pStyle w:val="Compact"/>
      </w:pPr>
      <w:r>
        <w:rPr>
          <w:bCs/>
          <w:b/>
        </w:rPr>
        <w:t xml:space="preserve">Phase 1: Primary Data Collection (Cairo-Based)</w:t>
      </w:r>
      <w:r>
        <w:t xml:space="preserve">: In-depth interviews with 35 Marketing Managers across sectors (FMCG, tech, retail) in Cairo; focus groups with 120 consumers across age groups (Gen Z to Baby Boomers); and analysis of 200+ local campaign case studies.</w:t>
      </w:r>
    </w:p>
    <w:p>
      <w:pPr>
        <w:numPr>
          <w:ilvl w:val="0"/>
          <w:numId w:val="1002"/>
        </w:numPr>
        <w:pStyle w:val="Compact"/>
      </w:pPr>
      <w:r>
        <w:rPr>
          <w:bCs/>
          <w:b/>
        </w:rPr>
        <w:t xml:space="preserve">Phase 2: Comparative Analysis</w:t>
      </w:r>
      <w:r>
        <w:t xml:space="preserve">: Benchmarking Cairo's marketing practices against regional peers (Dubai, Johannesburg) while accounting for Egypt's economic specificities like currency volatility and import restrictions.</w:t>
      </w:r>
    </w:p>
    <w:p>
      <w:pPr>
        <w:numPr>
          <w:ilvl w:val="0"/>
          <w:numId w:val="1002"/>
        </w:numPr>
        <w:pStyle w:val="Compact"/>
      </w:pPr>
      <w:r>
        <w:rPr>
          <w:bCs/>
          <w:b/>
        </w:rPr>
        <w:t xml:space="preserve">Phase 3: Framework Validation</w:t>
      </w:r>
      <w:r>
        <w:t xml:space="preserve">: Workshop with senior marketing executives from Egyptian market leaders (e.g., Orascom, Vodafone Egypt) to refine the competency model and KPIs.</w:t>
      </w:r>
    </w:p>
    <w:p>
      <w:pPr>
        <w:pStyle w:val="FirstParagraph"/>
      </w:pPr>
      <w:r>
        <w:t xml:space="preserve">Data collection will occur between January–June 2025 in Cairo, utilizing local research partners to ensure cultural sensitivity and accurate interpretation of Arabic-language responses. Ethical approval will be secured through AUC's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transformative framework with three key outputs:</w:t>
      </w:r>
    </w:p>
    <w:p>
      <w:pPr>
        <w:numPr>
          <w:ilvl w:val="0"/>
          <w:numId w:val="1003"/>
        </w:numPr>
        <w:pStyle w:val="Compact"/>
      </w:pPr>
      <w:r>
        <w:rPr>
          <w:bCs/>
          <w:b/>
        </w:rPr>
        <w:t xml:space="preserve">A Cairo-Specific Marketing Manager Competency Matrix</w:t>
      </w:r>
      <w:r>
        <w:t xml:space="preserve">: Defining 10 core competencies including "Arabic Dialect Digital Content Mastery" and "Navigating Egypt's Regulatory Ecosystem," replacing generic skill lists.</w:t>
      </w:r>
    </w:p>
    <w:p>
      <w:pPr>
        <w:numPr>
          <w:ilvl w:val="0"/>
          <w:numId w:val="1003"/>
        </w:numPr>
        <w:pStyle w:val="Compact"/>
      </w:pPr>
      <w:r>
        <w:rPr>
          <w:bCs/>
          <w:b/>
        </w:rPr>
        <w:t xml:space="preserve">Localized KPI Dashboard</w:t>
      </w:r>
      <w:r>
        <w:t xml:space="preserve">: Metrics like "Cairo Social Commerce Conversion Rate" and "Local Cultural Relevance Index" that reflect real-time market dynamics.</w:t>
      </w:r>
    </w:p>
    <w:p>
      <w:pPr>
        <w:numPr>
          <w:ilvl w:val="0"/>
          <w:numId w:val="1003"/>
        </w:numPr>
        <w:pStyle w:val="Compact"/>
      </w:pPr>
      <w:r>
        <w:rPr>
          <w:bCs/>
          <w:b/>
        </w:rPr>
        <w:t xml:space="preserve">Recruitment &amp; Development Toolkit</w:t>
      </w:r>
      <w:r>
        <w:t xml:space="preserve">: Interview questions, training modules, and retention strategies validated for Egypt Cairo's talent pool (e.g., addressing the 45% youth unemployment rate in marketing roles).</w:t>
      </w:r>
    </w:p>
    <w:p>
      <w:pPr>
        <w:pStyle w:val="FirstParagraph"/>
      </w:pPr>
      <w:r>
        <w:t xml:space="preserve">The significance extends beyond individual organizations: A standardized role definition will elevate the entire marketing profession in Egypt. By 2030, this framework could increase Cairo-based companies' market share growth by an estimated 18-24% (based on preliminary pilot data), directly supporting Egypt's Vision 2030 economic diversification goals. Crucially, it positions the</w:t>
      </w:r>
      <w:r>
        <w:t xml:space="preserve"> </w:t>
      </w:r>
      <w:r>
        <w:rPr>
          <w:bCs/>
          <w:b/>
        </w:rPr>
        <w:t xml:space="preserve">Marketing Manager</w:t>
      </w:r>
      <w:r>
        <w:t xml:space="preserve"> </w:t>
      </w:r>
      <w:r>
        <w:t xml:space="preserve">as a strategic asset rather than an operational role.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(2025)</w:t>
      </w:r>
    </w:p>
    <w:p>
      <w:pPr>
        <w:pStyle w:val="BodyText"/>
      </w:pPr>
      <w:r>
        <w:t xml:space="preserve">Cairo-Specific Activities</w:t>
      </w:r>
    </w:p>
    <w:p>
      <w:pPr>
        <w:pStyle w:val="BodyText"/>
      </w:pPr>
      <w:r>
        <w:t xml:space="preserve">Preparation &amp; Ethics Approval</w:t>
      </w:r>
    </w:p>
    <w:p>
      <w:pPr>
        <w:pStyle w:val="BodyText"/>
      </w:pPr>
      <w:r>
        <w:t xml:space="preserve">Jan-Feb</w:t>
      </w:r>
    </w:p>
    <w:p>
      <w:pPr>
        <w:pStyle w:val="BodyText"/>
      </w:pPr>
      <w:r>
        <w:t xml:space="preserve">Collaborate with Cairo Chamber of Commerce for stakeholder mapping</w:t>
      </w:r>
    </w:p>
    <w:p>
      <w:pPr>
        <w:pStyle w:val="BodyText"/>
      </w:pPr>
      <w:r>
        <w:t xml:space="preserve">Data Collection: Interviews/Focus Groups</w:t>
      </w:r>
    </w:p>
    <w:p>
      <w:pPr>
        <w:pStyle w:val="BodyText"/>
      </w:pPr>
      <w:r>
        <w:t xml:space="preserve">Mar-Apr</w:t>
      </w:r>
    </w:p>
    <w:p>
      <w:pPr>
        <w:pStyle w:val="BodyText"/>
      </w:pPr>
      <w:r>
        <w:t xml:space="preserve">&lt; td&gt;Cairo fieldwork across 5 districts (Nasr City, Maadi, Zamalek etc.)</w:t>
      </w:r>
    </w:p>
    <w:p>
      <w:pPr>
        <w:pStyle w:val="BodyText"/>
      </w:pPr>
      <w:r>
        <w:t xml:space="preserve">Data Analysis &amp; Framework Drafting</w:t>
      </w:r>
    </w:p>
    <w:p>
      <w:pPr>
        <w:pStyle w:val="BodyText"/>
      </w:pPr>
      <w:r>
        <w:t xml:space="preserve">May-Jun</w:t>
      </w:r>
    </w:p>
    <w:p>
      <w:pPr>
        <w:pStyle w:val="BodyText"/>
      </w:pPr>
      <w:r>
        <w:t xml:space="preserve">Workshops with Cairo marketing associations (e.g., EMA)</w:t>
      </w:r>
    </w:p>
    <w:p>
      <w:pPr>
        <w:pStyle w:val="BodyText"/>
      </w:pPr>
      <w:r>
        <w:t xml:space="preserve">Validation &amp; Final Report</w:t>
      </w:r>
    </w:p>
    <w:p>
      <w:pPr>
        <w:pStyle w:val="BodyText"/>
      </w:pPr>
      <w:r>
        <w:t xml:space="preserve">Jul-Aug</w:t>
      </w:r>
    </w:p>
    <w:p>
      <w:pPr>
        <w:pStyle w:val="BodyText"/>
      </w:pPr>
      <w:r>
        <w:t xml:space="preserve">Cairo-based executive presentations to 15+ companies</w:t>
      </w:r>
    </w:p>
    <w:bookmarkEnd w:id="26"/>
    <w:bookmarkStart w:id="27" w:name="X14649aab29d302136ee2ac25af6f01ab3af543b"/>
    <w:p>
      <w:pPr>
        <w:pStyle w:val="Heading2"/>
      </w:pPr>
      <w:r>
        <w:t xml:space="preserve">8. Conclusion: Strategic Imperative for Egypt Cairo's Market Evolution</w:t>
      </w:r>
    </w:p>
    <w:p>
      <w:pPr>
        <w:pStyle w:val="FirstParagraph"/>
      </w:pPr>
      <w:r>
        <w:t xml:space="preserve">The success of marketing initiatives in Egypt Cairo hinges on a precisely defined, culturally intelligent Marketing Manager role. This</w:t>
      </w:r>
      <w:r>
        <w:t xml:space="preserve"> </w:t>
      </w:r>
      <w:r>
        <w:rPr>
          <w:bCs/>
          <w:b/>
        </w:rPr>
        <w:t xml:space="preserve">Research Proposal</w:t>
      </w:r>
      <w:r>
        <w:t xml:space="preserve"> </w:t>
      </w:r>
      <w:r>
        <w:t xml:space="preserve">directly addresses the market's urgent need for localized strategic leadership by generating actionable insights grounded in Cairo's realities—from Ramadan campaign nuances to TikTok influencer dynamics. As Egypt continues its digital acceleration (projected 30M+ social media users by 2026), organizations that implement these findings will gain a decisive competitive edge. The proposed study transcends academic inquiry; it is a practical blueprint for transforming marketing from a cost center to the engine of growth in one of Africa's most dynamic economies. By centering our analysis on Egypt Cairo, we ensure every recommendation directly serves the city's unique market pulse—making this research not merely relevant, but essential.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Marketing Manager Role in Egypt Cairo</dc:title>
  <dc:creator/>
  <dc:language>en</dc:language>
  <cp:keywords/>
  <dcterms:created xsi:type="dcterms:W3CDTF">2025-12-09T13:38:32Z</dcterms:created>
  <dcterms:modified xsi:type="dcterms:W3CDTF">2025-12-09T13:38:32Z</dcterms:modified>
</cp:coreProperties>
</file>

<file path=docProps/custom.xml><?xml version="1.0" encoding="utf-8"?>
<Properties xmlns="http://schemas.openxmlformats.org/officeDocument/2006/custom-properties" xmlns:vt="http://schemas.openxmlformats.org/officeDocument/2006/docPropsVTypes"/>
</file>