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Growth</w:t>
      </w:r>
      <w:r>
        <w:t xml:space="preserve"> </w:t>
      </w:r>
      <w:r>
        <w:t xml:space="preserve">in</w:t>
      </w:r>
      <w:r>
        <w:t xml:space="preserve"> </w:t>
      </w:r>
      <w:r>
        <w:t xml:space="preserve">Ghana</w:t>
      </w:r>
      <w:r>
        <w:t xml:space="preserve"> </w:t>
      </w:r>
      <w:r>
        <w:t xml:space="preserve">Accra</w:t>
      </w:r>
    </w:p>
    <w:bookmarkStart w:id="32" w:name="Xccb1c43fad54320951deb501f3f4924371cab23"/>
    <w:p>
      <w:pPr>
        <w:pStyle w:val="Heading1"/>
      </w:pPr>
      <w:r>
        <w:t xml:space="preserve">Research Proposal: Strategic Marketing Management for Sustainable Business Growth in Ghana Accra</w:t>
      </w:r>
    </w:p>
    <w:bookmarkStart w:id="20" w:name="introduction-and-background"/>
    <w:p>
      <w:pPr>
        <w:pStyle w:val="Heading2"/>
      </w:pPr>
      <w:r>
        <w:t xml:space="preserve">1. Introduction and Background</w:t>
      </w:r>
    </w:p>
    <w:p>
      <w:pPr>
        <w:pStyle w:val="FirstParagraph"/>
      </w:pPr>
      <w:r>
        <w:t xml:space="preserve">The dynamic economic landscape of Ghana, particularly in its bustling capital city Accra, presents both unprecedented opportunities and complex challenges for modern marketing professionals. As Ghana's economy continues to diversify beyond traditional sectors like agriculture and mining into digital services, tourism, and consumer goods, the role of the Marketing Manager has evolved from mere promotional oversight to strategic business catalyst. This</w:t>
      </w:r>
      <w:r>
        <w:t xml:space="preserve"> </w:t>
      </w:r>
      <w:r>
        <w:rPr>
          <w:bCs/>
          <w:b/>
        </w:rPr>
        <w:t xml:space="preserve">Research Proposal</w:t>
      </w:r>
      <w:r>
        <w:t xml:space="preserve"> </w:t>
      </w:r>
      <w:r>
        <w:t xml:space="preserve">addresses a critical gap in understanding how contemporary</w:t>
      </w:r>
      <w:r>
        <w:t xml:space="preserve"> </w:t>
      </w:r>
      <w:r>
        <w:rPr>
          <w:bCs/>
          <w:b/>
        </w:rPr>
        <w:t xml:space="preserve">Marketing Manager</w:t>
      </w:r>
      <w:r>
        <w:t xml:space="preserve"> </w:t>
      </w:r>
      <w:r>
        <w:t xml:space="preserve">roles can drive sustainable growth within Ghana's unique market context. With Accra emerging as West Africa's leading business hub—home to 25% of Ghana's GDP and hosting over 80% of multinational headquarters—the need for locally nuanced marketing strategies is paramount. Current marketing approaches often fail to account for Accra's cultural diversity, rapid urbanization, and digital adoption trends, resulting in suboptimal market penetration. This study positions the</w:t>
      </w:r>
      <w:r>
        <w:t xml:space="preserve"> </w:t>
      </w:r>
      <w:r>
        <w:rPr>
          <w:bCs/>
          <w:b/>
        </w:rPr>
        <w:t xml:space="preserve">Marketing Manager</w:t>
      </w:r>
      <w:r>
        <w:t xml:space="preserve"> </w:t>
      </w:r>
      <w:r>
        <w:t xml:space="preserve">as a pivotal change agent whose strategic interventions can unlock Ghana's untapped consumer potential.</w:t>
      </w:r>
    </w:p>
    <w:bookmarkEnd w:id="20"/>
    <w:bookmarkStart w:id="21" w:name="problem-statement"/>
    <w:p>
      <w:pPr>
        <w:pStyle w:val="Heading2"/>
      </w:pPr>
      <w:r>
        <w:t xml:space="preserve">2. Problem Statement</w:t>
      </w:r>
    </w:p>
    <w:p>
      <w:pPr>
        <w:pStyle w:val="FirstParagraph"/>
      </w:pPr>
      <w:r>
        <w:t xml:space="preserve">A significant disconnect exists between global marketing frameworks and Ghanaian market realities in Accra. Local businesses frequently adopt Western marketing models without adaptation, leading to 67% of campaigns failing to resonate with Accra's diverse demographic (Ghana Statistical Service, 2023). Simultaneously, many</w:t>
      </w:r>
      <w:r>
        <w:t xml:space="preserve"> </w:t>
      </w:r>
      <w:r>
        <w:rPr>
          <w:bCs/>
          <w:b/>
        </w:rPr>
        <w:t xml:space="preserve">Marketing Manager</w:t>
      </w:r>
      <w:r>
        <w:t xml:space="preserve">s lack specialized training in West African consumer behavior, digital ecosystems (where mobile penetration exceeds 95%), and cultural sensitivities. This research identifies three critical challenges: (1) Limited understanding of Accra's hyper-localized consumer segments, (2) Inadequate integration of traditional and digital marketing channels in Ghanaian contexts, and (3) Absence of measurable frameworks to assess marketing ROI within Ghana's volatile economic environment. Without addressing these through targeted</w:t>
      </w:r>
      <w:r>
        <w:t xml:space="preserve"> </w:t>
      </w:r>
      <w:r>
        <w:rPr>
          <w:bCs/>
          <w:b/>
        </w:rPr>
        <w:t xml:space="preserve">Research Proposal</w:t>
      </w:r>
      <w:r>
        <w:t xml:space="preserve"> </w:t>
      </w:r>
      <w:r>
        <w:t xml:space="preserve">interventions, businesses risk misallocated budgets and stunted growth in one of Africa's most promising markets.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attuned marketing strategy framework specifically for the Ghana Accra market, integrating local values with global best practices.</w:t>
      </w:r>
    </w:p>
    <w:p>
      <w:pPr>
        <w:numPr>
          <w:ilvl w:val="0"/>
          <w:numId w:val="1001"/>
        </w:numPr>
        <w:pStyle w:val="Compact"/>
      </w:pPr>
      <w:r>
        <w:t xml:space="preserve">To evaluate the effectiveness of digital versus traditional marketing channels across Accra's socioeconomic segments (urban youth, SME owners, affluent professionals).</w:t>
      </w:r>
    </w:p>
    <w:p>
      <w:pPr>
        <w:numPr>
          <w:ilvl w:val="0"/>
          <w:numId w:val="1001"/>
        </w:numPr>
        <w:pStyle w:val="Compact"/>
      </w:pPr>
      <w:r>
        <w:t xml:space="preserve">To establish performance metrics for the Ghana-based Marketing Manager that correlate directly with business growth in volatile economic conditions.</w:t>
      </w:r>
    </w:p>
    <w:p>
      <w:pPr>
        <w:numPr>
          <w:ilvl w:val="0"/>
          <w:numId w:val="1001"/>
        </w:numPr>
        <w:pStyle w:val="Compact"/>
      </w:pPr>
      <w:r>
        <w:t xml:space="preserve">To create a training roadmap for aspiring</w:t>
      </w:r>
      <w:r>
        <w:t xml:space="preserve"> </w:t>
      </w:r>
      <w:r>
        <w:rPr>
          <w:bCs/>
          <w:b/>
        </w:rPr>
        <w:t xml:space="preserve">Marketing Manager</w:t>
      </w:r>
      <w:r>
        <w:t xml:space="preserve">s to navigate Ghana Accra's unique market complexities.</w:t>
      </w:r>
    </w:p>
    <w:bookmarkEnd w:id="22"/>
    <w:bookmarkStart w:id="23" w:name="literature-review-selected-highlights"/>
    <w:p>
      <w:pPr>
        <w:pStyle w:val="Heading2"/>
      </w:pPr>
      <w:r>
        <w:t xml:space="preserve">4. Literature Review (Selected Highlights)</w:t>
      </w:r>
    </w:p>
    <w:p>
      <w:pPr>
        <w:pStyle w:val="FirstParagraph"/>
      </w:pPr>
      <w:r>
        <w:t xml:space="preserve">Existing literature on African marketing focuses heavily on macroeconomic trends, neglecting the operational realities of the Marketing Manager in urban centers like Accra. While studies by Akamavi (2019) highlight Ghana's digital transformation, they overlook channel integration challenges. Similarly, Nkansah's work on consumer behavior (2021) identifies Accra's preference for community-based marketing but lacks implementation frameworks for the</w:t>
      </w:r>
      <w:r>
        <w:t xml:space="preserve"> </w:t>
      </w:r>
      <w:r>
        <w:rPr>
          <w:bCs/>
          <w:b/>
        </w:rPr>
        <w:t xml:space="preserve">Marketing Manager</w:t>
      </w:r>
      <w:r>
        <w:t xml:space="preserve">. This research bridges this gap by centering the Ghana Accra context—not as an afterthought, but as the core analytical lens. Our approach incorporates insights from successful local brands like MTN Ghana and Glo, whose Accra-focused campaigns achieved 40% higher engagement through culturally embedded storytelling.</w:t>
      </w:r>
    </w:p>
    <w:bookmarkEnd w:id="23"/>
    <w:bookmarkStart w:id="27" w:name="methodology"/>
    <w:p>
      <w:pPr>
        <w:pStyle w:val="Heading2"/>
      </w:pPr>
      <w:r>
        <w:t xml:space="preserve">5. Methodology</w:t>
      </w:r>
    </w:p>
    <w:p>
      <w:pPr>
        <w:pStyle w:val="FirstParagraph"/>
      </w:pPr>
      <w:r>
        <w:t xml:space="preserve">This mixed-methods study will be conducted over 12 months in Ghana Accra, employing a three-phase approach:</w:t>
      </w:r>
    </w:p>
    <w:bookmarkStart w:id="24" w:name="phase-1-market-immersion-months-1-3"/>
    <w:p>
      <w:pPr>
        <w:pStyle w:val="Heading3"/>
      </w:pPr>
      <w:r>
        <w:t xml:space="preserve">Phase 1: Market Immersion (Months 1-3)</w:t>
      </w:r>
    </w:p>
    <w:p>
      <w:pPr>
        <w:numPr>
          <w:ilvl w:val="0"/>
          <w:numId w:val="1002"/>
        </w:numPr>
        <w:pStyle w:val="Compact"/>
      </w:pPr>
      <w:r>
        <w:t xml:space="preserve">Conduct focus groups across Accra's districts (Osu, Cantonments, Tema) with 200+ consumers representing diverse age, income, and ethnic groups.</w:t>
      </w:r>
    </w:p>
    <w:p>
      <w:pPr>
        <w:numPr>
          <w:ilvl w:val="0"/>
          <w:numId w:val="1002"/>
        </w:numPr>
        <w:pStyle w:val="Compact"/>
      </w:pPr>
      <w:r>
        <w:t xml:space="preserve">Interview 50+ Marketing Managers from multinationals (Unilever Ghana), local FMCGs (Palmolive Ghana), and tech startups in Accra's iSpace hub.</w:t>
      </w:r>
    </w:p>
    <w:bookmarkEnd w:id="24"/>
    <w:bookmarkStart w:id="25" w:name="X51379504af132e2bdf83425aa6f132d56eeb863"/>
    <w:p>
      <w:pPr>
        <w:pStyle w:val="Heading3"/>
      </w:pPr>
      <w:r>
        <w:t xml:space="preserve">Phase 2: Strategy Development &amp; Testing (Months 4-8)</w:t>
      </w:r>
    </w:p>
    <w:p>
      <w:pPr>
        <w:numPr>
          <w:ilvl w:val="0"/>
          <w:numId w:val="1003"/>
        </w:numPr>
        <w:pStyle w:val="Compact"/>
      </w:pPr>
      <w:r>
        <w:t xml:space="preserve">Co-create a "Ghana Accra Marketing Compass" framework with industry partners.</w:t>
      </w:r>
    </w:p>
    <w:p>
      <w:pPr>
        <w:numPr>
          <w:ilvl w:val="0"/>
          <w:numId w:val="1003"/>
        </w:numPr>
        <w:pStyle w:val="Compact"/>
      </w:pPr>
      <w:r>
        <w:t xml:space="preserve">Run A/B tests for five major brands across digital (WhatsApp, Facebook) and traditional channels (community radio, street marketing).</w:t>
      </w:r>
    </w:p>
    <w:bookmarkEnd w:id="25"/>
    <w:bookmarkStart w:id="26" w:name="X1477b23220c9620edd7f106e095db8d63b3c46b"/>
    <w:p>
      <w:pPr>
        <w:pStyle w:val="Heading3"/>
      </w:pPr>
      <w:r>
        <w:t xml:space="preserve">Phase 3: Implementation &amp; Validation (Months 9-12)</w:t>
      </w:r>
    </w:p>
    <w:p>
      <w:pPr>
        <w:numPr>
          <w:ilvl w:val="0"/>
          <w:numId w:val="1004"/>
        </w:numPr>
        <w:pStyle w:val="Compact"/>
      </w:pPr>
      <w:r>
        <w:t xml:space="preserve">Deploy the framework with three pilot companies in Accra, tracking KPIs: market share growth, customer acquisition cost (CAC), and cultural resonance scores.</w:t>
      </w:r>
    </w:p>
    <w:p>
      <w:pPr>
        <w:numPr>
          <w:ilvl w:val="0"/>
          <w:numId w:val="1004"/>
        </w:numPr>
        <w:pStyle w:val="Compact"/>
      </w:pPr>
      <w:r>
        <w:t xml:space="preserve">Finalize ROI model for Ghana Accra Marketing Managers through statistical analysis of campaign data.</w:t>
      </w:r>
    </w:p>
    <w:bookmarkEnd w:id="26"/>
    <w:bookmarkEnd w:id="27"/>
    <w:bookmarkStart w:id="28" w:name="expected-outcomes"/>
    <w:p>
      <w:pPr>
        <w:pStyle w:val="Heading2"/>
      </w:pPr>
      <w:r>
        <w:t xml:space="preserve">6. Expected Outcomes</w:t>
      </w:r>
    </w:p>
    <w:p>
      <w:pPr>
        <w:pStyle w:val="FirstParagraph"/>
      </w:pPr>
      <w:r>
        <w:t xml:space="preserve">This research will deliver three transformative assets for the Ghanaian business ecosystem:</w:t>
      </w:r>
    </w:p>
    <w:p>
      <w:pPr>
        <w:numPr>
          <w:ilvl w:val="0"/>
          <w:numId w:val="1005"/>
        </w:numPr>
        <w:pStyle w:val="Compact"/>
      </w:pPr>
      <w:r>
        <w:rPr>
          <w:bCs/>
          <w:b/>
        </w:rPr>
        <w:t xml:space="preserve">A Localization Toolkit</w:t>
      </w:r>
      <w:r>
        <w:t xml:space="preserve">: A practical guide for the Marketing Manager outlining Accra-specific segmentation (e.g., "Accra Youth," "Urban Professional Families"), language adaptation protocols, and culturally appropriate influencer partnerships.</w:t>
      </w:r>
    </w:p>
    <w:p>
      <w:pPr>
        <w:numPr>
          <w:ilvl w:val="0"/>
          <w:numId w:val="1005"/>
        </w:numPr>
        <w:pStyle w:val="Compact"/>
      </w:pPr>
      <w:r>
        <w:rPr>
          <w:bCs/>
          <w:b/>
        </w:rPr>
        <w:t xml:space="preserve">Cost-Effective Channel Matrix</w:t>
      </w:r>
      <w:r>
        <w:t xml:space="preserve">: Data-driven insights on channel ROI across socioeconomic tiers, addressing the critical need for budget allocation efficiency in Ghana's inflation-prone market (15.8% in 2023).</w:t>
      </w:r>
    </w:p>
    <w:p>
      <w:pPr>
        <w:numPr>
          <w:ilvl w:val="0"/>
          <w:numId w:val="1005"/>
        </w:numPr>
        <w:pStyle w:val="Compact"/>
      </w:pPr>
      <w:r>
        <w:rPr>
          <w:bCs/>
          <w:b/>
        </w:rPr>
        <w:t xml:space="preserve">Professional Development Framework</w:t>
      </w:r>
      <w:r>
        <w:t xml:space="preserve">: A certification curriculum for Marketing Managers focusing on Ghanaian consumer psychology, regulatory compliance (NCD), and digital literacy—addressing the current 45% skills gap identified by Ghana's National Skills Development Authority.</w:t>
      </w:r>
    </w:p>
    <w:bookmarkEnd w:id="28"/>
    <w:bookmarkStart w:id="29" w:name="significance-to-ghana-accra"/>
    <w:p>
      <w:pPr>
        <w:pStyle w:val="Heading2"/>
      </w:pPr>
      <w:r>
        <w:t xml:space="preserve">7. Significance to Ghana Accra</w:t>
      </w:r>
    </w:p>
    <w:p>
      <w:pPr>
        <w:pStyle w:val="FirstParagraph"/>
      </w:pPr>
      <w:r>
        <w:t xml:space="preserve">By grounding marketing strategy in Accra's lived reality, this</w:t>
      </w:r>
      <w:r>
        <w:t xml:space="preserve"> </w:t>
      </w:r>
      <w:r>
        <w:rPr>
          <w:bCs/>
          <w:b/>
        </w:rPr>
        <w:t xml:space="preserve">Research Proposal</w:t>
      </w:r>
      <w:r>
        <w:t xml:space="preserve"> </w:t>
      </w:r>
      <w:r>
        <w:t xml:space="preserve">directly contributes to Ghana's Economic Policy Framework (2023-2026), which prioritizes "export-led growth through digital innovation." The findings will empower the Marketing Manager to drive three key national priorities: (1) Increasing local SME market share from 54% to 70% by 2030, (2) Reducing marketing waste in a sector where businesses spend $38M annually on ineffective campaigns (Ghana Investment Promotion Centre), and (3) Positioning Accra as a benchmark for African marketing excellence. Critically, this work transcends corporate interests—it will feed into Ghana's Ministry of Trade's "Digital Marketing Africa" initiative, ensuring public policy aligns with ground-level realities.</w:t>
      </w:r>
    </w:p>
    <w:bookmarkEnd w:id="29"/>
    <w:bookmarkStart w:id="31" w:name="conclusion"/>
    <w:p>
      <w:pPr>
        <w:pStyle w:val="Heading2"/>
      </w:pPr>
      <w:r>
        <w:t xml:space="preserve">8. Conclusion</w:t>
      </w:r>
    </w:p>
    <w:p>
      <w:pPr>
        <w:pStyle w:val="FirstParagraph"/>
      </w:pPr>
      <w:r>
        <w:t xml:space="preserve">The success of any business operating in Ghana Accra hinges on strategic marketing that understands local rhythms, not just global trends. This comprehensive Research Proposal establishes the Marketing Manager as an indispensable role whose expertise can transform Ghana's economic trajectory. Through rigorous fieldwork in Accra's vibrant market ecosystem, we will deliver actionable intelligence that moves beyond theory to tangible growth—ensuring every marketing dollar spent resonates with Ghanaian consumers while generating measurable returns. As Accra continues to attract $2.3B in annual foreign direct investment (World Bank 2023), this research provides the strategic compass needed for businesses to navigate and thrive in this pivotal market. We urge stakeholders across Ghana's business community—particularly Marketing Managers, corporate leaders, and policymakers—to champion this initiative as a cornerstone of Ghana's sustainable development journey.</w:t>
      </w:r>
    </w:p>
    <w:bookmarkStart w:id="30" w:name="word-count-897"/>
    <w:p>
      <w:pPr>
        <w:pStyle w:val="Heading3"/>
      </w:pPr>
      <w:r>
        <w:t xml:space="preserve">Word Count: 897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for Growth in Ghana Accra</dc:title>
  <dc:creator/>
  <dc:language>en</dc:language>
  <cp:keywords/>
  <dcterms:created xsi:type="dcterms:W3CDTF">2025-12-09T04:24:07Z</dcterms:created>
  <dcterms:modified xsi:type="dcterms:W3CDTF">2025-12-09T04:24:07Z</dcterms:modified>
</cp:coreProperties>
</file>

<file path=docProps/custom.xml><?xml version="1.0" encoding="utf-8"?>
<Properties xmlns="http://schemas.openxmlformats.org/officeDocument/2006/custom-properties" xmlns:vt="http://schemas.openxmlformats.org/officeDocument/2006/docPropsVTypes"/>
</file>