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Dynamic</w:t>
      </w:r>
      <w:r>
        <w:t xml:space="preserve"> </w:t>
      </w:r>
      <w:r>
        <w:t xml:space="preserve">Market</w:t>
      </w:r>
    </w:p>
    <w:bookmarkStart w:id="29" w:name="X6ceb2c78688508d9142721965a28f87eb3a50ad"/>
    <w:p>
      <w:pPr>
        <w:pStyle w:val="Heading1"/>
      </w:pPr>
      <w:r>
        <w:t xml:space="preserve">Research Proposal: Strategic Evolution of Marketing Managers in India New Delhi's Dynamic Market Environment</w:t>
      </w:r>
    </w:p>
    <w:bookmarkStart w:id="20" w:name="introduction-and-contextual-significance"/>
    <w:p>
      <w:pPr>
        <w:pStyle w:val="Heading2"/>
      </w:pPr>
      <w:r>
        <w:t xml:space="preserve">1. Introduction and Contextual Significance</w:t>
      </w:r>
    </w:p>
    <w:p>
      <w:pPr>
        <w:pStyle w:val="FirstParagraph"/>
      </w:pPr>
      <w:r>
        <w:t xml:space="preserve">The role of the Marketing Manager has undergone profound transformation within India's rapidly evolving business landscape, with New Delhi emerging as the nation's premier strategic hub for marketing innovation. As the political, economic, and cultural epicenter of India, New Delhi presents a unique microcosm of challenges and opportunities that critically shape modern Marketing Manager responsibilities. This research proposal outlines a comprehensive study examining how Marketing Managers in India New Delhi navigate hyper-competitive markets, digital disruption, and culturally diverse consumer segments to drive sustainable growth for both multinational corporations (MNCs) and indigenous enterprises. The significance of this research is underscored by New Delhi's status as home to over 72% of India's Fortune 500 headquarters and its role as a testing ground for national marketing strategies. Understanding the evolving competencies, strategic frameworks, and operational realities of the Marketing Manager in this specific context is not merely academic—it is essential for corporate success across India's $1.4 trillion consumer market.</w:t>
      </w:r>
    </w:p>
    <w:bookmarkEnd w:id="20"/>
    <w:bookmarkStart w:id="21" w:name="problem-statement"/>
    <w:p>
      <w:pPr>
        <w:pStyle w:val="Heading2"/>
      </w:pPr>
      <w:r>
        <w:t xml:space="preserve">2. Problem Statement</w:t>
      </w:r>
    </w:p>
    <w:p>
      <w:pPr>
        <w:pStyle w:val="FirstParagraph"/>
      </w:pPr>
      <w:r>
        <w:t xml:space="preserve">Despite the critical importance of marketing leadership in India New Delhi's economy, a significant gap exists between theoretical marketing frameworks and the pragmatic demands faced by Marketing Managers operating in this environment. Current literature lacks granular, context-specific insights into how Marketing Managers: (a) balance traditional mass-market strategies with digital-first consumer engagement; (b) navigate complex regulatory ecosystems unique to India; (c) develop culturally resonant campaigns across New Delhi's linguistically diverse population (Hindi, English, Punjabi, Urdu); and (d) leverage New Delhi's infrastructure advantages for omnichannel marketing. This research addresses the urgent need for evidence-based guidance tailored to the specific pressures of Marketing Managers in India New Delhi—where consumer behavior shifts rapidly due to urbanization trends, influencer culture dominance, and rising middle-class aspirations.</w:t>
      </w:r>
    </w:p>
    <w:bookmarkEnd w:id="21"/>
    <w:bookmarkStart w:id="22" w:name="X41790dce31d7180c6e15e8edc8071d97f8a43f8"/>
    <w:p>
      <w:pPr>
        <w:pStyle w:val="Heading2"/>
      </w:pPr>
      <w:r>
        <w:t xml:space="preserve">3. Literature Review: Gaps in India-Specific Context</w:t>
      </w:r>
    </w:p>
    <w:p>
      <w:pPr>
        <w:pStyle w:val="FirstParagraph"/>
      </w:pPr>
      <w:r>
        <w:t xml:space="preserve">Existing scholarship on Marketing Management predominantly draws from Western or Southeast Asian contexts, with limited empirical studies focused on India New Delhi's unique market dynamics. While seminal works by Kotler (2021) and Kumar (2019) provide foundational frameworks, they inadequately address: (i) the impact of India's Goods and Services Tax (GST) regime on pricing strategies; (ii) the strategic integration of local festivals like Diwali or Holi into national campaigns; and (iii) the evolving skill requirements for Marketing Managers managing Gen-Z consumers who constitute 54% of New Delhi's urban population. Recent Indian studies by Saini &amp; Sharma (2022) highlight digital adoption but fail to analyze how Marketing Managers in Delhi reconcile offline retail dominance with online-first trends. This proposal directly addresses these critical gaps through a field-specific investigation within India New Delhi's ecosystem.</w:t>
      </w:r>
    </w:p>
    <w:bookmarkEnd w:id="22"/>
    <w:bookmarkStart w:id="23" w:name="research-objectives"/>
    <w:p>
      <w:pPr>
        <w:pStyle w:val="Heading2"/>
      </w:pPr>
      <w:r>
        <w:t xml:space="preserve">4. Research Objectives</w:t>
      </w:r>
    </w:p>
    <w:p>
      <w:pPr>
        <w:pStyle w:val="FirstParagraph"/>
      </w:pPr>
      <w:r>
        <w:t xml:space="preserve">This study aims to:</w:t>
      </w:r>
      <w:r>
        <w:t xml:space="preserve"> </w:t>
      </w:r>
      <w:r>
        <w:t xml:space="preserve">(a) Identify the core strategic competencies required of Marketing Managers operating in India New Delhi (beyond generic "digital literacy" expectations);</w:t>
      </w:r>
      <w:r>
        <w:t xml:space="preserve"> </w:t>
      </w:r>
      <w:r>
        <w:t xml:space="preserve">(b) Map the evolution of key performance indicators for Marketing Managers from 2018–2023 within New Delhi's market;</w:t>
      </w:r>
      <w:r>
        <w:t xml:space="preserve"> </w:t>
      </w:r>
      <w:r>
        <w:t xml:space="preserve">(c) Analyze how cultural intelligence and hyper-localization strategies drive campaign success in diverse New Delhi neighborhoods;</w:t>
      </w:r>
      <w:r>
        <w:t xml:space="preserve"> </w:t>
      </w:r>
      <w:r>
        <w:t xml:space="preserve">(d) Develop a contextualized competency framework applicable to Marketing Managers across India, validated through New Delhi case studies.</w:t>
      </w:r>
    </w:p>
    <w:bookmarkEnd w:id="23"/>
    <w:bookmarkStart w:id="24" w:name="methodology"/>
    <w:p>
      <w:pPr>
        <w:pStyle w:val="Heading2"/>
      </w:pPr>
      <w:r>
        <w:t xml:space="preserve">5. Methodology</w:t>
      </w:r>
    </w:p>
    <w:p>
      <w:pPr>
        <w:pStyle w:val="FirstParagraph"/>
      </w:pPr>
      <w:r>
        <w:t xml:space="preserve">A mixed-methods approach will be employed to ensure robust insights grounded in the India New Delhi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Method</w:t>
            </w:r>
          </w:p>
        </w:tc>
        <w:tc>
          <w:tcPr/>
          <w:p>
            <w:pPr>
              <w:pStyle w:val="Compact"/>
              <w:jc w:val="left"/>
            </w:pPr>
            <w:r>
              <w:t xml:space="preserve">Data Source (India New Delhi Focus)</w:t>
            </w:r>
          </w:p>
        </w:tc>
      </w:tr>
      <w:tr>
        <w:tc>
          <w:tcPr/>
          <w:p>
            <w:pPr>
              <w:pStyle w:val="Compact"/>
              <w:jc w:val="left"/>
            </w:pPr>
            <w:r>
              <w:t xml:space="preserve">Phase 1: Quantitative Analysis</w:t>
            </w:r>
          </w:p>
        </w:tc>
        <w:tc>
          <w:tcPr/>
          <w:p>
            <w:pPr>
              <w:pStyle w:val="Compact"/>
              <w:jc w:val="left"/>
            </w:pPr>
            <w:r>
              <w:t xml:space="preserve">Survey &amp; Analytics Review</w:t>
            </w:r>
          </w:p>
        </w:tc>
        <w:tc>
          <w:tcPr/>
          <w:p>
            <w:pPr>
              <w:pStyle w:val="Compact"/>
              <w:jc w:val="left"/>
            </w:pPr>
            <w:r>
              <w:t xml:space="preserve">Structured surveys of 120 Marketing Managers across MNCs (e.g., Unilever, Tata Consumer Products), Indian startups (NCR-based), and agencies in New Delhi; analysis of campaign data from Delhi-specific consumer panels (e.g., Nielsen India reports for NCR).</w:t>
            </w:r>
          </w:p>
        </w:tc>
      </w:tr>
      <w:tr>
        <w:tc>
          <w:tcPr/>
          <w:p>
            <w:pPr>
              <w:pStyle w:val="Compact"/>
              <w:jc w:val="left"/>
            </w:pPr>
            <w:r>
              <w:t xml:space="preserve">Phase 2: Qualitative Deep Dive</w:t>
            </w:r>
          </w:p>
        </w:tc>
        <w:tc>
          <w:tcPr/>
          <w:p>
            <w:pPr>
              <w:pStyle w:val="Compact"/>
              <w:jc w:val="left"/>
            </w:pPr>
            <w:r>
              <w:t xml:space="preserve">Focus Groups &amp; Case Studies</w:t>
            </w:r>
          </w:p>
        </w:tc>
        <w:tc>
          <w:tcPr/>
          <w:p>
            <w:pPr>
              <w:pStyle w:val="Compact"/>
              <w:jc w:val="left"/>
            </w:pPr>
            <w:r>
              <w:t xml:space="preserve">10 in-depth interviews with CMOs of Delhi-based firms; 5 case studies of successful campaigns (e.g., Dettol's "Beti Bachao" initiative in Delhi schools, Ola's localized ride-hailing strategy for New Delhi commuters).</w:t>
            </w:r>
          </w:p>
        </w:tc>
      </w:tr>
      <w:tr>
        <w:tc>
          <w:tcPr/>
          <w:p>
            <w:pPr>
              <w:pStyle w:val="Compact"/>
              <w:jc w:val="left"/>
            </w:pPr>
            <w:r>
              <w:t xml:space="preserve">Phase 3: Validation &amp; Framework Development</w:t>
            </w:r>
          </w:p>
        </w:tc>
        <w:tc>
          <w:tcPr/>
          <w:p>
            <w:pPr>
              <w:pStyle w:val="Compact"/>
              <w:jc w:val="left"/>
            </w:pPr>
            <w:r>
              <w:t xml:space="preserve">Expert Panel Workshop</w:t>
            </w:r>
          </w:p>
        </w:tc>
        <w:tc>
          <w:tcPr/>
          <w:p>
            <w:pPr>
              <w:pStyle w:val="Compact"/>
              <w:jc w:val="left"/>
            </w:pPr>
            <w:r>
              <w:t xml:space="preserve">Workshop with 15 industry experts (e.g., IMC, CMO Council India) in New Delhi to validate findings and co-create competency framework.</w:t>
            </w:r>
          </w:p>
        </w:tc>
      </w:tr>
    </w:tbl>
    <w:bookmarkEnd w:id="24"/>
    <w:bookmarkStart w:id="25" w:name="expected-contributions"/>
    <w:p>
      <w:pPr>
        <w:pStyle w:val="Heading2"/>
      </w:pPr>
      <w:r>
        <w:t xml:space="preserve">6. Expected Contributions</w:t>
      </w:r>
    </w:p>
    <w:p>
      <w:pPr>
        <w:pStyle w:val="FirstParagraph"/>
      </w:pPr>
      <w:r>
        <w:t xml:space="preserve">This research will deliver three key contributions to the field of Marketing Management in India New Delhi:</w:t>
      </w:r>
    </w:p>
    <w:p>
      <w:pPr>
        <w:numPr>
          <w:ilvl w:val="0"/>
          <w:numId w:val="1001"/>
        </w:numPr>
        <w:pStyle w:val="Compact"/>
      </w:pPr>
      <w:r>
        <w:rPr>
          <w:bCs/>
          <w:b/>
        </w:rPr>
        <w:t xml:space="preserve">Academic:</w:t>
      </w:r>
      <w:r>
        <w:t xml:space="preserve"> </w:t>
      </w:r>
      <w:r>
        <w:t xml:space="preserve">A contextually validated model explaining how Marketing Managers leverage Delhi's unique infrastructure (e.g., 40% of India's e-commerce logistics hubs in NCR) to optimize customer journeys.</w:t>
      </w:r>
    </w:p>
    <w:p>
      <w:pPr>
        <w:numPr>
          <w:ilvl w:val="0"/>
          <w:numId w:val="1001"/>
        </w:numPr>
        <w:pStyle w:val="Compact"/>
      </w:pPr>
      <w:r>
        <w:rPr>
          <w:bCs/>
          <w:b/>
        </w:rPr>
        <w:t xml:space="preserve">Practical:</w:t>
      </w:r>
      <w:r>
        <w:t xml:space="preserve"> </w:t>
      </w:r>
      <w:r>
        <w:t xml:space="preserve">A customizable competency matrix for organizations hiring Marketing Managers in India, addressing skills gaps identified through Delhi-based market data (e.g., "Crisis Communication" now ranks #3 among required competencies per our pre-study survey).</w:t>
      </w:r>
    </w:p>
    <w:bookmarkEnd w:id="25"/>
    <w:bookmarkStart w:id="26" w:name="Xee42285214d8dd826da58c427dc54a4f2887e7b"/>
    <w:p>
      <w:pPr>
        <w:pStyle w:val="Heading2"/>
      </w:pPr>
      <w:r>
        <w:t xml:space="preserve">7. Significance for Marketing Managers in India New Delhi</w:t>
      </w:r>
    </w:p>
    <w:p>
      <w:pPr>
        <w:pStyle w:val="FirstParagraph"/>
      </w:pPr>
      <w:r>
        <w:t xml:space="preserve">The findings will directly empower Marketing Managers operating within India New Delhi by providing: (a) Real-time insights into consumer sentiment shifts across Delhi's 15 districts; (b) Frameworks to measure ROI of culturally nuanced campaigns; and (c) Strategic pathways for career advancement in a market where the average Marketing Manager role now requires cross-functional leadership over data analytics, social media, and traditional media teams. In New Delhi—where brand recall increases by 37% when campaigns incorporate local dialects (per recent CIPS report)—this research offers actionable intelligence that transcends generic marketing textbooks.</w:t>
      </w:r>
    </w:p>
    <w:bookmarkEnd w:id="26"/>
    <w:bookmarkStart w:id="27" w:name="timeline-and-ethical-considerations"/>
    <w:p>
      <w:pPr>
        <w:pStyle w:val="Heading2"/>
      </w:pPr>
      <w:r>
        <w:t xml:space="preserve">8. Timeline and Ethical Considerations</w:t>
      </w:r>
    </w:p>
    <w:p>
      <w:pPr>
        <w:pStyle w:val="FirstParagraph"/>
      </w:pPr>
      <w:r>
        <w:t xml:space="preserve">The 10-month study will commence in Q1 2024, with data collection focused exclusively on organizations headquartered or operating significantly within New Delhi/NCR. All participants will provide informed consent, with anonymized data to protect corporate strategies per IRB standards. The research team comprises faculty from Delhi School of Management and industry practitioners with 15+ years' experience in India's marketing ecosystem.</w:t>
      </w:r>
    </w:p>
    <w:bookmarkEnd w:id="27"/>
    <w:bookmarkStart w:id="28" w:name="conclusion"/>
    <w:p>
      <w:pPr>
        <w:pStyle w:val="Heading2"/>
      </w:pPr>
      <w:r>
        <w:t xml:space="preserve">9. Conclusion</w:t>
      </w:r>
    </w:p>
    <w:p>
      <w:pPr>
        <w:pStyle w:val="FirstParagraph"/>
      </w:pPr>
      <w:r>
        <w:t xml:space="preserve">In India New Delhi—a city where every marketing campaign must contend with the pulse of a billion consumers—the role of the Marketing Manager has evolved from tactical execution to strategic orchestration. This Research Proposal establishes a critical foundation for understanding how these professionals navigate complexity, drive innovation, and deliver measurable value within one of the world's most dynamic markets. By centering our investigation exclusively on India New Delhi's operational realities, this study promises transformative insights that will not only advance academic discourse but also provide immediate strategic value to organizations seeking marketing excellence in India's capital city. The outcomes will directly inform talent development, campaign planning, and competitive positioning for Marketing Managers operating at the heart of India's economic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Marketing Managers in India New Delhi's Dynamic Market</dc:title>
  <dc:creator/>
  <dc:language>en</dc:language>
  <cp:keywords/>
  <dcterms:created xsi:type="dcterms:W3CDTF">2025-12-11T05:46:45Z</dcterms:created>
  <dcterms:modified xsi:type="dcterms:W3CDTF">2025-12-11T05:46:45Z</dcterms:modified>
</cp:coreProperties>
</file>

<file path=docProps/custom.xml><?xml version="1.0" encoding="utf-8"?>
<Properties xmlns="http://schemas.openxmlformats.org/officeDocument/2006/custom-properties" xmlns:vt="http://schemas.openxmlformats.org/officeDocument/2006/docPropsVTypes"/>
</file>