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Iran</w:t>
      </w:r>
      <w:r>
        <w:t xml:space="preserve"> </w:t>
      </w:r>
      <w:r>
        <w:t xml:space="preserve">Tehran</w:t>
      </w:r>
      <w:r>
        <w:t xml:space="preserve"> </w:t>
      </w:r>
      <w:r>
        <w:t xml:space="preserve">Context</w:t>
      </w:r>
    </w:p>
    <w:bookmarkStart w:id="26" w:name="X6c44ef24ba46a275a79c5346b195929b696f5d9"/>
    <w:p>
      <w:pPr>
        <w:pStyle w:val="Heading1"/>
      </w:pPr>
      <w:r>
        <w:t xml:space="preserve">Research Proposal: Enhancing Marketing Manager Performance and Market Adaptation Strategies for Iranian Businesses in Tehran</w:t>
      </w:r>
    </w:p>
    <w:p>
      <w:pPr>
        <w:pStyle w:val="FirstParagraph"/>
      </w:pPr>
      <w:r>
        <w:rPr>
          <w:bCs/>
          <w:b/>
        </w:rPr>
        <w:t xml:space="preserve">Abstract:</w:t>
      </w:r>
      <w:r>
        <w:t xml:space="preserve"> </w:t>
      </w:r>
      <w:r>
        <w:t xml:space="preserve">This research proposal outlines a comprehensive investigation into the evolving role, strategic competencies, and operational challenges faced by Marketing Managers operating within the unique commercial ecosystem of Tehran, Iran. The study directly addresses critical gaps in understanding how effective Marketing Managers navigate local cultural dynamics, economic constraints, digital transformation imperatives, and regulatory landscapes specific to Iran's capital city. This Research Proposal is designed to deliver actionable insights for organizations seeking to optimize their marketing leadership strategies in Tehran's competitive marketplace.</w:t>
      </w:r>
    </w:p>
    <w:bookmarkStart w:id="20" w:name="introduction-and-context"/>
    <w:p>
      <w:pPr>
        <w:pStyle w:val="Heading2"/>
      </w:pPr>
      <w:r>
        <w:t xml:space="preserve">1. Introduction and Context</w:t>
      </w:r>
    </w:p>
    <w:p>
      <w:pPr>
        <w:pStyle w:val="FirstParagraph"/>
      </w:pPr>
      <w:r>
        <w:t xml:space="preserve">Tehran, as the political, economic, and cultural epicenter of Iran, presents a complex yet highly significant market for both domestic and international businesses. The city's population exceeds 9 million within the metropolitan area, driving substantial consumer demand across diverse sectors including retail, technology, automotive, FMCG (Fast-Moving Consumer Goods), and services. However, Marketing Managers operating in Iran Tehran face distinct challenges not encountered in many other global markets: stringent regulatory frameworks governing advertising content and digital platforms; the impact of international sanctions on market access and supply chains; rapidly evolving consumer behavior influenced by cultural traditions and socio-economic shifts; and a highly competitive local landscape where digital penetration is increasing but traditional channels remain vital. This Research Proposal directly targets the critical need to develop a nuanced understanding of Marketing Manager success factors within this specific Iranian context.</w:t>
      </w:r>
    </w:p>
    <w:bookmarkEnd w:id="20"/>
    <w:bookmarkStart w:id="21" w:name="problem-statement"/>
    <w:p>
      <w:pPr>
        <w:pStyle w:val="Heading2"/>
      </w:pPr>
      <w:r>
        <w:t xml:space="preserve">2. Problem Statement</w:t>
      </w:r>
    </w:p>
    <w:p>
      <w:pPr>
        <w:pStyle w:val="FirstParagraph"/>
      </w:pPr>
      <w:r>
        <w:t xml:space="preserve">Despite Tehran's economic potential, many organizations struggle with marketing effectiveness due to a misalignment between global marketing strategies and the realities of Iran Tehran. A key contributing factor is the lack of research specifically focused on the practical challenges, skill sets, and strategic priorities required for Marketing Managers to thrive in this environment. Common issues include ineffective localization of campaigns (failing to resonate with Iranian cultural values), underestimating digital platform dynamics (where local platforms like Digikala or Instagram dominate over global equivalents), mismanagement of budget constraints imposed by economic conditions, and inadequate understanding of how to leverage Tehran's unique consumer segmentation. This research gap impedes the ability of Marketing Managers in Iran Tehran to drive sustainable brand growth and customer loyalty effectively.</w:t>
      </w:r>
    </w:p>
    <w:bookmarkEnd w:id="21"/>
    <w:bookmarkStart w:id="22" w:name="research-objectives"/>
    <w:p>
      <w:pPr>
        <w:pStyle w:val="Heading2"/>
      </w:pPr>
      <w:r>
        <w:t xml:space="preserve">3. Research Objectives</w:t>
      </w:r>
    </w:p>
    <w:p>
      <w:pPr>
        <w:pStyle w:val="FirstParagraph"/>
      </w:pPr>
      <w:r>
        <w:t xml:space="preserve">The primary aim of this Research Proposal is to identify and analyze the critical success factors for Marketing Managers operating specifically within Iran Tehran. Specific objectives include:</w:t>
      </w:r>
    </w:p>
    <w:p>
      <w:pPr>
        <w:numPr>
          <w:ilvl w:val="0"/>
          <w:numId w:val="1001"/>
        </w:numPr>
        <w:pStyle w:val="Compact"/>
      </w:pPr>
      <w:r>
        <w:rPr>
          <w:bCs/>
          <w:b/>
        </w:rPr>
        <w:t xml:space="preserve">Identify Core Competencies:</w:t>
      </w:r>
      <w:r>
        <w:t xml:space="preserve"> </w:t>
      </w:r>
      <w:r>
        <w:t xml:space="preserve">Determine the most essential strategic, analytical, cultural intelligence, and digital marketing skills required for Marketing Managers in Tehran's current market landscape.</w:t>
      </w:r>
    </w:p>
    <w:p>
      <w:pPr>
        <w:numPr>
          <w:ilvl w:val="0"/>
          <w:numId w:val="1001"/>
        </w:numPr>
        <w:pStyle w:val="Compact"/>
      </w:pPr>
      <w:r>
        <w:rPr>
          <w:bCs/>
          <w:b/>
        </w:rPr>
        <w:t xml:space="preserve">Analyze Market Dynamics:</w:t>
      </w:r>
      <w:r>
        <w:t xml:space="preserve"> </w:t>
      </w:r>
      <w:r>
        <w:t xml:space="preserve">Map the key economic, regulatory (e.g., Ministry of Culture &amp; Islamic Guidance regulations), technological (e.g., internet access limitations), and socio-cultural factors uniquely impacting marketing strategy execution in Iran Tehran.</w:t>
      </w:r>
    </w:p>
    <w:p>
      <w:pPr>
        <w:numPr>
          <w:ilvl w:val="0"/>
          <w:numId w:val="1001"/>
        </w:numPr>
        <w:pStyle w:val="Compact"/>
      </w:pPr>
      <w:r>
        <w:rPr>
          <w:bCs/>
          <w:b/>
        </w:rPr>
        <w:t xml:space="preserve">Assess Strategy Effectiveness:</w:t>
      </w:r>
      <w:r>
        <w:t xml:space="preserve"> </w:t>
      </w:r>
      <w:r>
        <w:t xml:space="preserve">Evaluate the performance impact of different marketing strategies (digital vs. traditional, local influencer partnerships vs. global campaigns) used by successful Marketing Managers in Tehran-based organizations.</w:t>
      </w:r>
    </w:p>
    <w:p>
      <w:pPr>
        <w:numPr>
          <w:ilvl w:val="0"/>
          <w:numId w:val="1001"/>
        </w:numPr>
        <w:pStyle w:val="Compact"/>
      </w:pPr>
      <w:r>
        <w:rPr>
          <w:bCs/>
          <w:b/>
        </w:rPr>
        <w:t xml:space="preserve">Develop Practical Frameworks:</w:t>
      </w:r>
      <w:r>
        <w:t xml:space="preserve"> </w:t>
      </w:r>
      <w:r>
        <w:t xml:space="preserve">Create a context-specific competency framework and actionable strategic guidelines tailored for Marketing Managers operating within Iran Tehran's business environment.</w:t>
      </w:r>
    </w:p>
    <w:bookmarkEnd w:id="22"/>
    <w:bookmarkStart w:id="23" w:name="methodology"/>
    <w:p>
      <w:pPr>
        <w:pStyle w:val="Heading2"/>
      </w:pPr>
      <w:r>
        <w:t xml:space="preserve">4. Methodology</w:t>
      </w:r>
    </w:p>
    <w:p>
      <w:pPr>
        <w:pStyle w:val="FirstParagraph"/>
      </w:pPr>
      <w:r>
        <w:t xml:space="preserve">This mixed-methods research proposal employs a rigorous approach combining quantitative and qualitative techniques, specifically designed to gather insights relevant to the Iran Tehran market:</w:t>
      </w:r>
    </w:p>
    <w:p>
      <w:pPr>
        <w:numPr>
          <w:ilvl w:val="0"/>
          <w:numId w:val="1002"/>
        </w:numPr>
        <w:pStyle w:val="Compact"/>
      </w:pPr>
      <w:r>
        <w:rPr>
          <w:bCs/>
          <w:b/>
        </w:rPr>
        <w:t xml:space="preserve">Quantitative Phase:</w:t>
      </w:r>
      <w:r>
        <w:t xml:space="preserve"> </w:t>
      </w:r>
      <w:r>
        <w:t xml:space="preserve">A structured survey targeting 150+ Marketing Managers (Director level and above) across major Tehran-based corporations (B2B &amp; B2C), including local firms and subsidiaries of multinational companies operating within Iran. The survey will measure perceived challenges, required skills, budget allocation priorities, and key performance indicators (KPIs) relevant to Tehran's market.</w:t>
      </w:r>
    </w:p>
    <w:p>
      <w:pPr>
        <w:numPr>
          <w:ilvl w:val="0"/>
          <w:numId w:val="1002"/>
        </w:numPr>
        <w:pStyle w:val="Compact"/>
      </w:pPr>
      <w:r>
        <w:rPr>
          <w:bCs/>
          <w:b/>
        </w:rPr>
        <w:t xml:space="preserve">Qualitative Phase:</w:t>
      </w:r>
      <w:r>
        <w:t xml:space="preserve"> </w:t>
      </w:r>
      <w:r>
        <w:t xml:space="preserve">In-depth interviews with 25-30 senior Marketing Managers and marketing directors from diverse sectors in Tehran. These semi-structured interviews will explore nuanced challenges, successful case studies, strategic adaptations made due to Iran-specific constraints (e.g., sanctions impact on digital tools), and cultural considerations crucial for campaign resonance.</w:t>
      </w:r>
    </w:p>
    <w:p>
      <w:pPr>
        <w:numPr>
          <w:ilvl w:val="0"/>
          <w:numId w:val="1002"/>
        </w:numPr>
        <w:pStyle w:val="Compact"/>
      </w:pPr>
      <w:r>
        <w:rPr>
          <w:bCs/>
          <w:b/>
        </w:rPr>
        <w:t xml:space="preserve">Secondary Data Analysis:</w:t>
      </w:r>
      <w:r>
        <w:t xml:space="preserve"> </w:t>
      </w:r>
      <w:r>
        <w:t xml:space="preserve">Comprehensive review of local market reports (from Iran Chamber of Commerce, statistical centers), economic indicators specific to Tehran, and case studies of marketing campaigns within the Iranian context.</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significant value for organizations operating in Iran Tehran:</w:t>
      </w:r>
    </w:p>
    <w:p>
      <w:pPr>
        <w:numPr>
          <w:ilvl w:val="0"/>
          <w:numId w:val="1003"/>
        </w:numPr>
        <w:pStyle w:val="Compact"/>
      </w:pPr>
      <w:r>
        <w:rPr>
          <w:bCs/>
          <w:b/>
        </w:rPr>
        <w:t xml:space="preserve">Enhanced Hiring &amp; Development:</w:t>
      </w:r>
      <w:r>
        <w:t xml:space="preserve"> </w:t>
      </w:r>
      <w:r>
        <w:t xml:space="preserve">Organizations will gain a validated competency model to attract, train, and develop Marketing Managers equipped with the precise skills needed to succeed in Tehran's environment.</w:t>
      </w:r>
    </w:p>
    <w:p>
      <w:pPr>
        <w:numPr>
          <w:ilvl w:val="0"/>
          <w:numId w:val="1003"/>
        </w:numPr>
        <w:pStyle w:val="Compact"/>
      </w:pPr>
      <w:r>
        <w:rPr>
          <w:bCs/>
          <w:b/>
        </w:rPr>
        <w:t xml:space="preserve">Data-Driven Strategy Formulation:</w:t>
      </w:r>
      <w:r>
        <w:t xml:space="preserve"> </w:t>
      </w:r>
      <w:r>
        <w:t xml:space="preserve">The research will provide evidence-based insights on optimal marketing channel mix, budget allocation strategies, and content approaches that resonate with Tehran's consumers within Iran's regulatory framework.</w:t>
      </w:r>
    </w:p>
    <w:p>
      <w:pPr>
        <w:numPr>
          <w:ilvl w:val="0"/>
          <w:numId w:val="1003"/>
        </w:numPr>
        <w:pStyle w:val="Compact"/>
      </w:pPr>
      <w:r>
        <w:rPr>
          <w:bCs/>
          <w:b/>
        </w:rPr>
        <w:t xml:space="preserve">Competitive Advantage:</w:t>
      </w:r>
      <w:r>
        <w:t xml:space="preserve"> </w:t>
      </w:r>
      <w:r>
        <w:t xml:space="preserve">Businesses leveraging these insights will be positioned to launch more effective campaigns, build stronger brand affinity among Iranian consumers in Tehran, and ultimately achieve superior market share and ROI compared to competitors lacking this localized understanding.</w:t>
      </w:r>
    </w:p>
    <w:p>
      <w:pPr>
        <w:numPr>
          <w:ilvl w:val="0"/>
          <w:numId w:val="1003"/>
        </w:numPr>
        <w:pStyle w:val="Compact"/>
      </w:pPr>
      <w:r>
        <w:rPr>
          <w:bCs/>
          <w:b/>
        </w:rPr>
        <w:t xml:space="preserve">Academic Contribution:</w:t>
      </w:r>
      <w:r>
        <w:t xml:space="preserve"> </w:t>
      </w:r>
      <w:r>
        <w:t xml:space="preserve">The findings will contribute valuable empirical data on marketing management practices within a complex emerging market context, specifically enriching the literature on marketing in Iran.</w:t>
      </w:r>
    </w:p>
    <w:bookmarkEnd w:id="24"/>
    <w:bookmarkStart w:id="25" w:name="conclusion"/>
    <w:p>
      <w:pPr>
        <w:pStyle w:val="Heading2"/>
      </w:pPr>
      <w:r>
        <w:t xml:space="preserve">6. Conclusion</w:t>
      </w:r>
    </w:p>
    <w:p>
      <w:pPr>
        <w:pStyle w:val="FirstParagraph"/>
      </w:pPr>
      <w:r>
        <w:t xml:space="preserve">The dynamic and challenging environment of Tehran demands a Marketing Manager who is not merely proficient in global best practices but possesses deep contextual intelligence specific to Iran. This Research Proposal directly addresses the critical need for evidence-based strategies to empower Marketing Managers operating within Iran Tehran. By meticulously investigating the unique challenges, required competencies, and effective tactics within this market, this research will provide organizations with actionable knowledge essential for building a resilient and high-performing marketing function capable of driving growth in one of the region's most significant urban economies. The successful execution of this study promises to bridge a vital gap between theoretical marketing knowledge and practical application in the complex reality of Iran Tehran, ultimately elevating the strategic impact of Marketing Managers across diverse sectors within the city.</w:t>
      </w:r>
    </w:p>
    <w:p>
      <w:pPr>
        <w:pStyle w:val="BodyText"/>
      </w:pPr>
      <w:r>
        <w:rPr>
          <w:bCs/>
          <w:b/>
        </w:rPr>
        <w:t xml:space="preserve">Keywords:</w:t>
      </w:r>
      <w:r>
        <w:t xml:space="preserve"> </w:t>
      </w:r>
      <w:r>
        <w:t xml:space="preserve">Research Proposal, Marketing Manager, Iran Tehran, Market Strategy, Consumer Behavior, Cultural Intelligence, Digital Marketing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Iran Tehran Context</dc:title>
  <dc:creator/>
  <dc:language>en</dc:language>
  <cp:keywords/>
  <dcterms:created xsi:type="dcterms:W3CDTF">2026-07-23T02:18:11Z</dcterms:created>
  <dcterms:modified xsi:type="dcterms:W3CDTF">2026-07-23T02:18:11Z</dcterms:modified>
</cp:coreProperties>
</file>

<file path=docProps/custom.xml><?xml version="1.0" encoding="utf-8"?>
<Properties xmlns="http://schemas.openxmlformats.org/officeDocument/2006/custom-properties" xmlns:vt="http://schemas.openxmlformats.org/officeDocument/2006/docPropsVTypes"/>
</file>