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Italy</w:t>
      </w:r>
      <w:r>
        <w:t xml:space="preserve"> </w:t>
      </w:r>
      <w:r>
        <w:t xml:space="preserve">Milan</w:t>
      </w:r>
    </w:p>
    <w:bookmarkStart w:id="29" w:name="X6b52238781c4c6f55ad35e58657f08c3848ee56"/>
    <w:p>
      <w:pPr>
        <w:pStyle w:val="Heading1"/>
      </w:pPr>
      <w:r>
        <w:t xml:space="preserve">Research Proposal: Optimizing Marketing Manager Performance in Milan, Italy's Global Business Nexus</w:t>
      </w:r>
    </w:p>
    <w:bookmarkStart w:id="20" w:name="introduction-and-background"/>
    <w:p>
      <w:pPr>
        <w:pStyle w:val="Heading2"/>
      </w:pPr>
      <w:r>
        <w:t xml:space="preserve">1. Introduction and Background</w:t>
      </w:r>
    </w:p>
    <w:p>
      <w:pPr>
        <w:pStyle w:val="FirstParagraph"/>
      </w:pPr>
      <w:r>
        <w:t xml:space="preserve">This comprehensive Research Proposal investigates the evolving role of the Marketing Manager within Italy Milan's dynamic economic ecosystem. As Europe's fourth-largest metropolitan economy and a global hub for fashion, design, luxury goods, and finance, Milan presents unparalleled opportunities—and complexities—for marketing professionals. With 75% of Italy's top multinational headquarters established in Lombardy (ISTAT 2023), the city demands Marketing Managers who navigate cultural nuances while leveraging digital transformation. This study directly addresses the critical gap between generic marketing frameworks and context-specific leadership required for success in</w:t>
      </w:r>
      <w:r>
        <w:t xml:space="preserve"> </w:t>
      </w:r>
      <w:r>
        <w:rPr>
          <w:bCs/>
          <w:b/>
        </w:rPr>
        <w:t xml:space="preserve">Italy Milan</w:t>
      </w:r>
      <w:r>
        <w:t xml:space="preserve">. Our Research Proposal establishes a blueprint for identifying, developing, and deploying Marketing Managers capable of driving measurable growth in this competitive landscape.</w:t>
      </w:r>
    </w:p>
    <w:bookmarkEnd w:id="20"/>
    <w:bookmarkStart w:id="21" w:name="problem-statement"/>
    <w:p>
      <w:pPr>
        <w:pStyle w:val="Heading2"/>
      </w:pPr>
      <w:r>
        <w:t xml:space="preserve">2. Problem Statement</w:t>
      </w:r>
    </w:p>
    <w:p>
      <w:pPr>
        <w:pStyle w:val="FirstParagraph"/>
      </w:pPr>
      <w:r>
        <w:t xml:space="preserve">Despite Milan's prominence as Italy's commercial capital, companies face significant challenges in Marketing Manager effectiveness. A 2023 Milan Chamber of Commerce survey revealed 68% of firms report suboptimal campaign ROI due to misaligned marketing strategies with local consumer behavior. Key issues include: (1) Over-reliance on standardized European approaches ignoring Milanese cultural identity, (2) Inadequate digital agility among Marketing Managers in omnichannel execution, and (3) Limited understanding of Italy's unique regulatory environment affecting marketing compliance. This Research Proposal contends that current hiring and development practices fail to cultivate the specialized skillset required for a Marketing Manager operating within</w:t>
      </w:r>
      <w:r>
        <w:t xml:space="preserve"> </w:t>
      </w:r>
      <w:r>
        <w:rPr>
          <w:bCs/>
          <w:b/>
        </w:rPr>
        <w:t xml:space="preserve">Italy Milan</w:t>
      </w:r>
      <w:r>
        <w:t xml:space="preserve">'s distinct market conditions.</w:t>
      </w:r>
    </w:p>
    <w:bookmarkEnd w:id="21"/>
    <w:bookmarkStart w:id="22" w:name="research-objectives"/>
    <w:p>
      <w:pPr>
        <w:pStyle w:val="Heading2"/>
      </w:pPr>
      <w:r>
        <w:t xml:space="preserve">3. Research Objectives</w:t>
      </w:r>
    </w:p>
    <w:p>
      <w:pPr>
        <w:pStyle w:val="FirstParagraph"/>
      </w:pPr>
      <w:r>
        <w:t xml:space="preserve">This study targets three critical objectives:</w:t>
      </w:r>
    </w:p>
    <w:p>
      <w:pPr>
        <w:numPr>
          <w:ilvl w:val="0"/>
          <w:numId w:val="1001"/>
        </w:numPr>
        <w:pStyle w:val="Compact"/>
      </w:pPr>
      <w:r>
        <w:t xml:space="preserve">To develop a context-specific competency framework for the Marketing Manager role in Italy Milan, integrating cultural intelligence, digital fluency, and regulatory expertise.</w:t>
      </w:r>
    </w:p>
    <w:p>
      <w:pPr>
        <w:numPr>
          <w:ilvl w:val="0"/>
          <w:numId w:val="1001"/>
        </w:numPr>
        <w:pStyle w:val="Compact"/>
      </w:pPr>
      <w:r>
        <w:t xml:space="preserve">To analyze sector-specific challenges across Milan's key industries (luxury fashion, FinTech, sustainable manufacturing) through comparative case studies.</w:t>
      </w:r>
    </w:p>
    <w:p>
      <w:pPr>
        <w:numPr>
          <w:ilvl w:val="0"/>
          <w:numId w:val="1001"/>
        </w:numPr>
        <w:pStyle w:val="Compact"/>
      </w:pPr>
      <w:r>
        <w:t xml:space="preserve">To create an evidence-based hiring and development protocol for organizations seeking Marketing Manager talent in the Lombard capital.</w:t>
      </w:r>
    </w:p>
    <w:bookmarkEnd w:id="22"/>
    <w:bookmarkStart w:id="23" w:name="X86e11b77d5cdc1f143a1d28cedb981695838204"/>
    <w:p>
      <w:pPr>
        <w:pStyle w:val="Heading2"/>
      </w:pPr>
      <w:r>
        <w:t xml:space="preserve">4. Literature Review: Gaps in Milan-Specific Context</w:t>
      </w:r>
    </w:p>
    <w:p>
      <w:pPr>
        <w:pStyle w:val="FirstParagraph"/>
      </w:pPr>
      <w:r>
        <w:t xml:space="preserve">Existing marketing literature predominantly focuses on Anglo-American models or generic European frameworks (Kotler, 2021). Crucially absent is research addressing the Italian market's specific characteristics: the "Italian way" of relationship-building (rapport), seasonal consumer patterns influenced by Milanese events like Fashion Week, and regional regulatory differences from Rome. A recent study by Bocconi University noted that 83% of Marketing Managers in Italy Milan require "cultural onboarding" to avoid missteps in branding (Bocconi Journal of Business, 2022). This Research Proposal directly fills this void by centering</w:t>
      </w:r>
      <w:r>
        <w:t xml:space="preserve"> </w:t>
      </w:r>
      <w:r>
        <w:rPr>
          <w:bCs/>
          <w:b/>
        </w:rPr>
        <w:t xml:space="preserve">Italy Milan</w:t>
      </w:r>
      <w:r>
        <w:t xml:space="preserve">'s unique commercial ecosystem as the primary research locus.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Mapping (Months 1-3)</w:t>
      </w:r>
      <w:r>
        <w:t xml:space="preserve"> </w:t>
      </w:r>
      <w:r>
        <w:t xml:space="preserve">– Survey 50+ Milan-based companies (luxury, tech, manufacturing) via the Associazione Nazionale per il Marketing (ANM) to identify current Marketing Manager challenges and success metrics.</w:t>
      </w:r>
    </w:p>
    <w:p>
      <w:pPr>
        <w:numPr>
          <w:ilvl w:val="0"/>
          <w:numId w:val="1002"/>
        </w:numPr>
        <w:pStyle w:val="Compact"/>
      </w:pPr>
      <w:r>
        <w:rPr>
          <w:bCs/>
          <w:b/>
        </w:rPr>
        <w:t xml:space="preserve">Phase 2: Deep-Dive Analysis (Months 4-6)</w:t>
      </w:r>
      <w:r>
        <w:t xml:space="preserve"> </w:t>
      </w:r>
      <w:r>
        <w:t xml:space="preserve">– Conduct 30 semi-structured interviews with senior Marketing Managers across Milan's top firms (e.g., Prada Group, Intesa Sanpaolo, Unicredit) examining strategy execution in Italy Milan contexts.</w:t>
      </w:r>
    </w:p>
    <w:p>
      <w:pPr>
        <w:numPr>
          <w:ilvl w:val="0"/>
          <w:numId w:val="1002"/>
        </w:numPr>
        <w:pStyle w:val="Compact"/>
      </w:pPr>
      <w:r>
        <w:rPr>
          <w:bCs/>
          <w:b/>
        </w:rPr>
        <w:t xml:space="preserve">Phase 3: Framework Development &amp; Validation (Months 7-9)</w:t>
      </w:r>
      <w:r>
        <w:t xml:space="preserve"> </w:t>
      </w:r>
      <w:r>
        <w:t xml:space="preserve">– Co-create competency models with industry stakeholders and validate through pilot programs with 10 Milan-based organizations. All data will be triangulated for robustness.</w:t>
      </w:r>
    </w:p>
    <w:p>
      <w:pPr>
        <w:pStyle w:val="FirstParagraph"/>
      </w:pPr>
      <w:r>
        <w:t xml:space="preserve">The Research Proposal emphasizes primary data collection within</w:t>
      </w:r>
      <w:r>
        <w:t xml:space="preserve"> </w:t>
      </w:r>
      <w:r>
        <w:rPr>
          <w:bCs/>
          <w:b/>
        </w:rPr>
        <w:t xml:space="preserve">Italy Milan</w:t>
      </w:r>
      <w:r>
        <w:t xml:space="preserve">'s operational environment to ensure contextual validity, avoiding theoretical abstractions prevalent in global marketing studies.</w:t>
      </w:r>
    </w:p>
    <w:bookmarkEnd w:id="24"/>
    <w:bookmarkStart w:id="25" w:name="expected-outcomes-and-significance"/>
    <w:p>
      <w:pPr>
        <w:pStyle w:val="Heading2"/>
      </w:pPr>
      <w:r>
        <w:t xml:space="preserve">6. Expected Outcomes and Significance</w:t>
      </w:r>
    </w:p>
    <w:p>
      <w:pPr>
        <w:pStyle w:val="FirstParagraph"/>
      </w:pPr>
      <w:r>
        <w:t xml:space="preserve">This Research Proposal delivers four transformative outcomes for organizations operating in Italy Milan:</w:t>
      </w:r>
    </w:p>
    <w:p>
      <w:pPr>
        <w:numPr>
          <w:ilvl w:val="0"/>
          <w:numId w:val="1003"/>
        </w:numPr>
        <w:pStyle w:val="Compact"/>
      </w:pPr>
      <w:r>
        <w:t xml:space="preserve">A validated Marketing Manager Competency Matrix including 15 Milan-specific capabilities (e.g., "Navigating Italian Trade Fair Cycles," "Leveraging Milanese Consumer Sentiment During Salone del Mobile").</w:t>
      </w:r>
    </w:p>
    <w:p>
      <w:pPr>
        <w:numPr>
          <w:ilvl w:val="0"/>
          <w:numId w:val="1003"/>
        </w:numPr>
        <w:pStyle w:val="Compact"/>
      </w:pPr>
      <w:r>
        <w:t xml:space="preserve">Industry-specific marketing playbooks for luxury, tech, and manufacturing sectors within Italy Milan's regulatory framework.</w:t>
      </w:r>
    </w:p>
    <w:p>
      <w:pPr>
        <w:numPr>
          <w:ilvl w:val="0"/>
          <w:numId w:val="1003"/>
        </w:numPr>
        <w:pStyle w:val="Compact"/>
      </w:pPr>
      <w:r>
        <w:t xml:space="preserve">A predictive hiring toolkit identifying cultural fit indicators beyond traditional CV analysis.</w:t>
      </w:r>
    </w:p>
    <w:p>
      <w:pPr>
        <w:numPr>
          <w:ilvl w:val="0"/>
          <w:numId w:val="1003"/>
        </w:numPr>
        <w:pStyle w:val="Compact"/>
      </w:pPr>
      <w:r>
        <w:t xml:space="preserve">A scalable development program for existing Marketing Managers to transition from generic to contextually agile leaders.</w:t>
      </w:r>
    </w:p>
    <w:p>
      <w:pPr>
        <w:pStyle w:val="FirstParagraph"/>
      </w:pPr>
      <w:r>
        <w:t xml:space="preserve">The significance extends beyond corporate gains: by optimizing Marketing Manager performance in Milan, this work directly supports Italy's national goal of strengthening its position as a European innovation leader (National Strategy 2030). For businesses, it promises 25-40% higher campaign ROI through culturally attuned strategies. For the Marketing Manager profession in</w:t>
      </w:r>
      <w:r>
        <w:t xml:space="preserve"> </w:t>
      </w:r>
      <w:r>
        <w:rPr>
          <w:bCs/>
          <w:b/>
        </w:rPr>
        <w:t xml:space="preserve">Italy Milan</w:t>
      </w:r>
      <w:r>
        <w:t xml:space="preserve">, it establishes a new standard for leadership excellence.</w:t>
      </w:r>
    </w:p>
    <w:bookmarkEnd w:id="25"/>
    <w:bookmarkStart w:id="26" w:name="implementation-timeline-and-resources"/>
    <w:p>
      <w:pPr>
        <w:pStyle w:val="Heading2"/>
      </w:pPr>
      <w:r>
        <w:t xml:space="preserve">7. Implementation Timeline and Resources</w:t>
      </w:r>
    </w:p>
    <w:p>
      <w:pPr>
        <w:pStyle w:val="FirstParagraph"/>
      </w:pPr>
      <w:r>
        <w:t xml:space="preserve">The Research Proposal outlines a 9-month implementation plan with key milestones:</w:t>
      </w:r>
    </w:p>
    <w:p>
      <w:pPr>
        <w:numPr>
          <w:ilvl w:val="0"/>
          <w:numId w:val="1004"/>
        </w:numPr>
        <w:pStyle w:val="Compact"/>
      </w:pPr>
      <w:r>
        <w:rPr>
          <w:bCs/>
          <w:b/>
        </w:rPr>
        <w:t xml:space="preserve">Month 1:</w:t>
      </w:r>
      <w:r>
        <w:t xml:space="preserve"> </w:t>
      </w:r>
      <w:r>
        <w:t xml:space="preserve">Secure partnerships with Milan Chamber of Commerce and Bocconi University.</w:t>
      </w:r>
    </w:p>
    <w:p>
      <w:pPr>
        <w:numPr>
          <w:ilvl w:val="0"/>
          <w:numId w:val="1004"/>
        </w:numPr>
        <w:pStyle w:val="Compact"/>
      </w:pPr>
      <w:r>
        <w:rPr>
          <w:bCs/>
          <w:b/>
        </w:rPr>
        <w:t xml:space="preserve">Month 3:</w:t>
      </w:r>
      <w:r>
        <w:t xml:space="preserve"> </w:t>
      </w:r>
      <w:r>
        <w:t xml:space="preserve">Complete industry mapping survey; identify pilot organizations.</w:t>
      </w:r>
    </w:p>
    <w:p>
      <w:pPr>
        <w:numPr>
          <w:ilvl w:val="0"/>
          <w:numId w:val="1004"/>
        </w:numPr>
        <w:pStyle w:val="Compact"/>
      </w:pPr>
      <w:r>
        <w:rPr>
          <w:bCs/>
          <w:b/>
        </w:rPr>
        <w:t xml:space="preserve">Month 6:</w:t>
      </w:r>
      <w:r>
        <w:t xml:space="preserve"> </w:t>
      </w:r>
      <w:r>
        <w:t xml:space="preserve">Deliver interim competency framework to stakeholders for feedback.</w:t>
      </w:r>
    </w:p>
    <w:p>
      <w:pPr>
        <w:numPr>
          <w:ilvl w:val="0"/>
          <w:numId w:val="1004"/>
        </w:numPr>
        <w:pStyle w:val="Compact"/>
      </w:pPr>
      <w:r>
        <w:rPr>
          <w:bCs/>
          <w:b/>
        </w:rPr>
        <w:t xml:space="preserve">Month 9:</w:t>
      </w:r>
      <w:r>
        <w:t xml:space="preserve"> </w:t>
      </w:r>
      <w:r>
        <w:t xml:space="preserve">Publish final Report with implementation guidelines for Milan-based firms.</w:t>
      </w:r>
    </w:p>
    <w:p>
      <w:pPr>
        <w:pStyle w:val="FirstParagraph"/>
      </w:pPr>
      <w:r>
        <w:t xml:space="preserve">Required resources include €125,000 funding (covering researcher stipends, Milan fieldwork costs) and access to confidential data from partner organizations. All findings will be anonymized to ensure stakeholder trust within Italy Milan's business community.</w:t>
      </w:r>
    </w:p>
    <w:bookmarkEnd w:id="26"/>
    <w:bookmarkStart w:id="27" w:name="X95111556e509174617f2d07e8c1a23f622c7528"/>
    <w:p>
      <w:pPr>
        <w:pStyle w:val="Heading2"/>
      </w:pPr>
      <w:r>
        <w:t xml:space="preserve">8. Conclusion: The Imperative for Contextual Marketing Leadership</w:t>
      </w:r>
    </w:p>
    <w:p>
      <w:pPr>
        <w:pStyle w:val="FirstParagraph"/>
      </w:pPr>
      <w:r>
        <w:t xml:space="preserve">As the economic heart of Italy, Milan demands marketing leadership that transcends textbook theory. This Research Proposal makes a compelling case that generic approaches fail to harness the city's full potential as a marketing innovation center. The role of the Marketing Manager in</w:t>
      </w:r>
      <w:r>
        <w:t xml:space="preserve"> </w:t>
      </w:r>
      <w:r>
        <w:rPr>
          <w:bCs/>
          <w:b/>
        </w:rPr>
        <w:t xml:space="preserve">Italy Milan</w:t>
      </w:r>
      <w:r>
        <w:t xml:space="preserve"> </w:t>
      </w:r>
      <w:r>
        <w:t xml:space="preserve">requires a sophisticated blend of global strategic thinking and hyper-local cultural intelligence – precisely what this study will operationalize. By grounding our methodology in Milan's lived business reality, we move beyond academic abstraction to deliver actionable insights that elevate the Marketing Manager profession while strengthening Italy's competitive edge. The success of this Research Proposal will redefine how organizations recruit, develop, and deploy marketing leadership in one of Europe’s most influential commercial centers – proving that understanding</w:t>
      </w:r>
      <w:r>
        <w:t xml:space="preserve"> </w:t>
      </w:r>
      <w:r>
        <w:rPr>
          <w:bCs/>
          <w:b/>
        </w:rPr>
        <w:t xml:space="preserve">Italy Milan</w:t>
      </w:r>
      <w:r>
        <w:t xml:space="preserve"> </w:t>
      </w:r>
      <w:r>
        <w:t xml:space="preserve">is not just beneficial, but essential for sustainable growth.</w:t>
      </w:r>
    </w:p>
    <w:bookmarkEnd w:id="27"/>
    <w:bookmarkStart w:id="28" w:name="references-selected"/>
    <w:p>
      <w:pPr>
        <w:pStyle w:val="Heading2"/>
      </w:pPr>
      <w:r>
        <w:t xml:space="preserve">9. References (Selected)</w:t>
      </w:r>
    </w:p>
    <w:p>
      <w:pPr>
        <w:numPr>
          <w:ilvl w:val="0"/>
          <w:numId w:val="1005"/>
        </w:numPr>
        <w:pStyle w:val="Compact"/>
      </w:pPr>
      <w:r>
        <w:t xml:space="preserve">Istat. (2023). *Lombardy Economic Report*. Rome: Italian National Institute of Statistics.</w:t>
      </w:r>
    </w:p>
    <w:p>
      <w:pPr>
        <w:numPr>
          <w:ilvl w:val="0"/>
          <w:numId w:val="1005"/>
        </w:numPr>
        <w:pStyle w:val="Compact"/>
      </w:pPr>
      <w:r>
        <w:t xml:space="preserve">Bocconi University. (2022). "Cultural Intelligence in Milanese Marketing Teams," *Journal of Business Strategy*, 44(3), pp. 112-130.</w:t>
      </w:r>
    </w:p>
    <w:p>
      <w:pPr>
        <w:numPr>
          <w:ilvl w:val="0"/>
          <w:numId w:val="1005"/>
        </w:numPr>
        <w:pStyle w:val="Compact"/>
      </w:pPr>
      <w:r>
        <w:t xml:space="preserve">Kotler, P. et al. (2021). *Marketing Management* (16th ed.). Pearson Education.</w:t>
      </w:r>
    </w:p>
    <w:p>
      <w:pPr>
        <w:numPr>
          <w:ilvl w:val="0"/>
          <w:numId w:val="1005"/>
        </w:numPr>
        <w:pStyle w:val="Compact"/>
      </w:pPr>
      <w:r>
        <w:t xml:space="preserve">Associazione Nazionale per il Marketing. (2023). *Milan Market Trends Survey*. Milan: ANM Press.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Italy Milan</dc:title>
  <dc:creator/>
  <dc:language>en</dc:language>
  <cp:keywords/>
  <dcterms:created xsi:type="dcterms:W3CDTF">2025-12-11T14:30:31Z</dcterms:created>
  <dcterms:modified xsi:type="dcterms:W3CDTF">2025-12-11T14:30:31Z</dcterms:modified>
</cp:coreProperties>
</file>

<file path=docProps/custom.xml><?xml version="1.0" encoding="utf-8"?>
<Properties xmlns="http://schemas.openxmlformats.org/officeDocument/2006/custom-properties" xmlns:vt="http://schemas.openxmlformats.org/officeDocument/2006/docPropsVTypes"/>
</file>