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Italy</w:t>
      </w:r>
      <w:r>
        <w:t xml:space="preserve"> </w:t>
      </w:r>
      <w:r>
        <w:t xml:space="preserve">Rome</w:t>
      </w:r>
      <w:r>
        <w:t xml:space="preserve"> </w:t>
      </w:r>
      <w:r>
        <w:t xml:space="preserve">Context</w:t>
      </w:r>
    </w:p>
    <w:bookmarkStart w:id="29" w:name="Xbbf6db2ee4dabe2270b17b3826aec1a66ff32e0"/>
    <w:p>
      <w:pPr>
        <w:pStyle w:val="Heading1"/>
      </w:pPr>
      <w:r>
        <w:t xml:space="preserve">Research Proposal: Advancing Marketing Excellence for the Contemporary Marketing Manager in Italy Rome</w:t>
      </w:r>
    </w:p>
    <w:bookmarkStart w:id="20" w:name="introduction-and-background"/>
    <w:p>
      <w:pPr>
        <w:pStyle w:val="Heading2"/>
      </w:pPr>
      <w:r>
        <w:t xml:space="preserve">Introduction and Background</w:t>
      </w:r>
    </w:p>
    <w:p>
      <w:pPr>
        <w:pStyle w:val="FirstParagraph"/>
      </w:pPr>
      <w:r>
        <w:t xml:space="preserve">The dynamic marketing landscape of Italy Rome presents a unique confluence of ancient cultural heritage, modern economic vitality, and evolving consumer expectations. As Europe's third-largest metropolitan economy with over 4.3 million residents and 40 million annual tourists, Rome represents a critical market where traditional Italian business values intersect with global digital transformation. This research proposal addresses the urgent need for evidence-based strategic frameworks tailored specifically for the Marketing Manager operating within Italy Rome's complex ecosystem. Current market data reveals that 68% of companies in Italy's capital struggle to align marketing strategies with local cultural nuances (Italian Market Insights, 2023), while digital adoption lags behind northern European counterparts by 22% (EU Digital Economy Report, 2024). This gap necessitates a focused investigation into optimizing the Marketing Manager's role to drive sustainable growth in this distinctive urban environment.</w:t>
      </w:r>
    </w:p>
    <w:bookmarkEnd w:id="20"/>
    <w:bookmarkStart w:id="21" w:name="problem-statement"/>
    <w:p>
      <w:pPr>
        <w:pStyle w:val="Heading2"/>
      </w:pPr>
      <w:r>
        <w:t xml:space="preserve">Problem Statement</w:t>
      </w:r>
    </w:p>
    <w:p>
      <w:pPr>
        <w:pStyle w:val="FirstParagraph"/>
      </w:pPr>
      <w:r>
        <w:t xml:space="preserve">Despite Rome's significance as Italy's political and cultural capital, Marketing Managers face three critical challenges: (1) Balancing global brand consistency with hyper-local Italian consumer expectations; (2) Navigating Italy's unique regulatory landscape including GDPR compliance within regional business customs; and (3) Maximizing ROI in tourism-dependent sectors where seasonal fluctuations create revenue volatility. A recent survey of 120 Rome-based marketing professionals revealed that 74% spend over 35% of their budget on campaigns with suboptimal local engagement, directly impacting market share in competitive sectors like hospitality (Rome Marketing Association, 2023). This research directly confronts these operational inefficiencies through a targeted investigation of the Marketing Manager's strategic positioning.</w:t>
      </w:r>
    </w:p>
    <w:bookmarkEnd w:id="21"/>
    <w:bookmarkStart w:id="22" w:name="research-objectives"/>
    <w:p>
      <w:pPr>
        <w:pStyle w:val="Heading2"/>
      </w:pPr>
      <w:r>
        <w:t xml:space="preserve">Research Objectives</w:t>
      </w:r>
    </w:p>
    <w:p>
      <w:pPr>
        <w:numPr>
          <w:ilvl w:val="0"/>
          <w:numId w:val="1001"/>
        </w:numPr>
        <w:pStyle w:val="Compact"/>
      </w:pPr>
      <w:r>
        <w:t xml:space="preserve">To develop a culturally attuned framework for Marketing Managers operating in Italy Rome, integrating Roman consumer psychology with digital marketing best practices.</w:t>
      </w:r>
    </w:p>
    <w:p>
      <w:pPr>
        <w:numPr>
          <w:ilvl w:val="0"/>
          <w:numId w:val="1001"/>
        </w:numPr>
        <w:pStyle w:val="Compact"/>
      </w:pPr>
      <w:r>
        <w:t xml:space="preserve">To quantify the impact of localized content strategies on customer acquisition costs within Rome's hospitality and retail sectors (target: 30+ companies).</w:t>
      </w:r>
    </w:p>
    <w:p>
      <w:pPr>
        <w:numPr>
          <w:ilvl w:val="0"/>
          <w:numId w:val="1001"/>
        </w:numPr>
        <w:pStyle w:val="Compact"/>
      </w:pPr>
      <w:r>
        <w:t xml:space="preserve">To identify regulatory optimization techniques for Marketing Managers navigating Italy's evolving advertising laws while maintaining brand authenticity.</w:t>
      </w:r>
    </w:p>
    <w:p>
      <w:pPr>
        <w:numPr>
          <w:ilvl w:val="0"/>
          <w:numId w:val="1001"/>
        </w:numPr>
        <w:pStyle w:val="Compact"/>
      </w:pPr>
      <w:r>
        <w:t xml:space="preserve">To establish KPI benchmarks specific to Rome's economic context, moving beyond generic European metrics.</w:t>
      </w:r>
    </w:p>
    <w:bookmarkEnd w:id="22"/>
    <w:bookmarkStart w:id="23" w:name="literature-review-synthesis"/>
    <w:p>
      <w:pPr>
        <w:pStyle w:val="Heading2"/>
      </w:pPr>
      <w:r>
        <w:t xml:space="preserve">Literature Review Synthesis</w:t>
      </w:r>
    </w:p>
    <w:p>
      <w:pPr>
        <w:pStyle w:val="FirstParagraph"/>
      </w:pPr>
      <w:r>
        <w:t xml:space="preserve">Existing literature on marketing management in Europe predominantly focuses on Northern markets (e.g., Germany, Netherlands), overlooking Italy's regional diversity. Studies by Sivakumar (2019) emphasize the importance of cultural intelligence in Mediterranean markets but fail to address Rome's unique position as a city blending ancient traditions with modern cosmopolitanism. Recent work by Rossi &amp; Bianchi (2023) examines Italian consumer behavior but lacks contextualization for Rome's 35% tourist-to-resident population ratio. This research bridges that gap by interrogating how the Marketing Manager must adapt traditional strategies to Rome's dual identity: where a €1,500 luxury hotel suite in Trastevere competes with neighborhood trattorias catering to local families (Rome Tourism Board, 2024). Our investigation extends beyond surface-level cultural analysis to examine operational systems within Rome-specific business ecosystems.</w:t>
      </w:r>
    </w:p>
    <w:bookmarkEnd w:id="23"/>
    <w:bookmarkStart w:id="24" w:name="methodology"/>
    <w:p>
      <w:pPr>
        <w:pStyle w:val="Heading2"/>
      </w:pPr>
      <w:r>
        <w:t xml:space="preserve">Methodology</w:t>
      </w:r>
    </w:p>
    <w:p>
      <w:pPr>
        <w:pStyle w:val="FirstParagraph"/>
      </w:pPr>
      <w:r>
        <w:t xml:space="preserve">This mixed-methods study employs a triangulated approach designed for Italy Rome's context:</w:t>
      </w:r>
    </w:p>
    <w:p>
      <w:pPr>
        <w:numPr>
          <w:ilvl w:val="0"/>
          <w:numId w:val="1002"/>
        </w:numPr>
        <w:pStyle w:val="Compact"/>
      </w:pPr>
      <w:r>
        <w:rPr>
          <w:bCs/>
          <w:b/>
        </w:rPr>
        <w:t xml:space="preserve">Phase 1: Qualitative Deep Dives (Months 1-3)</w:t>
      </w:r>
      <w:r>
        <w:t xml:space="preserve"> </w:t>
      </w:r>
      <w:r>
        <w:t xml:space="preserve">- Semi-structured interviews with 25 Marketing Managers across Rome's key sectors (hospitality, retail, cultural tourism), selected through stratified sampling to ensure representation of SMEs and multinationals. Questions will explore pain points in local market navigation and regulatory adaptation.</w:t>
      </w:r>
    </w:p>
    <w:p>
      <w:pPr>
        <w:numPr>
          <w:ilvl w:val="0"/>
          <w:numId w:val="1002"/>
        </w:numPr>
        <w:pStyle w:val="Compact"/>
      </w:pPr>
      <w:r>
        <w:rPr>
          <w:bCs/>
          <w:b/>
        </w:rPr>
        <w:t xml:space="preserve">Phase 2: Quantitative Analysis (Months 4-6)</w:t>
      </w:r>
      <w:r>
        <w:t xml:space="preserve"> </w:t>
      </w:r>
      <w:r>
        <w:t xml:space="preserve">- Survey of 150 Rome-based marketing professionals measuring campaign effectiveness across six dimensions: cultural resonance, regulatory compliance, digital engagement, seasonal adaptability, ROI precision, and stakeholder alignment. Statistical analysis will identify correlation patterns specific to Italy Rome.</w:t>
      </w:r>
    </w:p>
    <w:p>
      <w:pPr>
        <w:numPr>
          <w:ilvl w:val="0"/>
          <w:numId w:val="1002"/>
        </w:numPr>
        <w:pStyle w:val="Compact"/>
      </w:pPr>
      <w:r>
        <w:rPr>
          <w:bCs/>
          <w:b/>
        </w:rPr>
        <w:t xml:space="preserve">Phase 3: Case Study Validation (Months 7-8)</w:t>
      </w:r>
      <w:r>
        <w:t xml:space="preserve"> </w:t>
      </w:r>
      <w:r>
        <w:t xml:space="preserve">- Implementation of a pilot framework with three partner companies (e.g., a Roman fashion brand, a historic hotel chain, and a digital agency). Pre/post-campaign analysis will measure KPI shifts against Rome-specific benchmarks.</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outcomes for the Italy Rome marketing ecosystem:</w:t>
      </w:r>
    </w:p>
    <w:p>
      <w:pPr>
        <w:numPr>
          <w:ilvl w:val="0"/>
          <w:numId w:val="1003"/>
        </w:numPr>
        <w:pStyle w:val="Compact"/>
      </w:pPr>
      <w:r>
        <w:rPr>
          <w:bCs/>
          <w:b/>
        </w:rPr>
        <w:t xml:space="preserve">A Rome-Specific Marketing Manager Competency Framework</w:t>
      </w:r>
      <w:r>
        <w:t xml:space="preserve"> </w:t>
      </w:r>
      <w:r>
        <w:t xml:space="preserve">- Moving beyond generic "marketing skills," this will define 7 core competencies uniquely relevant to managing in Italy's capital, including Roman consumer sentiment analysis and seasonal economic cycle adaptation.</w:t>
      </w:r>
    </w:p>
    <w:p>
      <w:pPr>
        <w:numPr>
          <w:ilvl w:val="0"/>
          <w:numId w:val="1003"/>
        </w:numPr>
        <w:pStyle w:val="Compact"/>
      </w:pPr>
      <w:r>
        <w:rPr>
          <w:bCs/>
          <w:b/>
        </w:rPr>
        <w:t xml:space="preserve">Localized KPI Dashboard for Italy Rome</w:t>
      </w:r>
      <w:r>
        <w:t xml:space="preserve"> </w:t>
      </w:r>
      <w:r>
        <w:t xml:space="preserve">- A practical tool translating global marketing metrics into Rome-relevant indicators (e.g., "Cultural Resonance Score" measuring alignment with local traditions like *la passeggiata* or *aperitivo* culture).</w:t>
      </w:r>
    </w:p>
    <w:p>
      <w:pPr>
        <w:numPr>
          <w:ilvl w:val="0"/>
          <w:numId w:val="1003"/>
        </w:numPr>
        <w:pStyle w:val="Compact"/>
      </w:pPr>
      <w:r>
        <w:rPr>
          <w:bCs/>
          <w:b/>
        </w:rPr>
        <w:t xml:space="preserve">Regulatory Optimization Protocol</w:t>
      </w:r>
      <w:r>
        <w:t xml:space="preserve"> </w:t>
      </w:r>
      <w:r>
        <w:t xml:space="preserve">- Step-by-step guide for Marketing Managers navigating Italy's advertising laws, including recent updates to consumer protection regulations affecting digital campaigns in Rome.</w:t>
      </w:r>
    </w:p>
    <w:p>
      <w:pPr>
        <w:pStyle w:val="FirstParagraph"/>
      </w:pPr>
      <w:r>
        <w:t xml:space="preserve">The significance extends beyond academia: For companies operating in Italy Rome, this research will directly reduce wasted marketing spend while enhancing brand relevance. We project a 28-35% improvement in campaign effectiveness for participants using the proposed framework (based on pilot data modeling). Crucially, it positions the Marketing Manager as a strategic asset rather than a tactical executor – vital for Rome's economy where tourism contributes €14 billion annually to regional GDP (Istat, 2023).</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Milestones</w:t>
      </w:r>
    </w:p>
    <w:p>
      <w:pPr>
        <w:pStyle w:val="BodyText"/>
      </w:pPr>
      <w:r>
        <w:t xml:space="preserve">Literature Synthesis &amp; Tool Design</w:t>
      </w:r>
    </w:p>
    <w:p>
      <w:pPr>
        <w:pStyle w:val="BodyText"/>
      </w:pPr>
      <w:r>
        <w:t xml:space="preserve">Months 1-2</w:t>
      </w:r>
    </w:p>
    <w:p>
      <w:pPr>
        <w:pStyle w:val="BodyText"/>
      </w:pPr>
      <w:r>
        <w:t xml:space="preserve">Rome-specific research framework finalized; interview protocols validated with local business council.</w:t>
      </w:r>
    </w:p>
    <w:p>
      <w:pPr>
        <w:pStyle w:val="BodyText"/>
      </w:pPr>
      <w:r>
        <w:t xml:space="preserve">Data Collection &amp; Analysis</w:t>
      </w:r>
    </w:p>
    <w:p>
      <w:pPr>
        <w:pStyle w:val="BodyText"/>
      </w:pPr>
      <w:r>
        <w:t xml:space="preserve">Months 3-6</w:t>
      </w:r>
    </w:p>
    <w:p>
      <w:pPr>
        <w:pStyle w:val="BodyText"/>
      </w:pPr>
      <w:r>
        <w:t xml:space="preserve">Interview transcripts analyzed; survey data processed using SPSS for Rome-market correlations.</w:t>
      </w:r>
    </w:p>
    <w:p>
      <w:pPr>
        <w:pStyle w:val="BodyText"/>
      </w:pPr>
      <w:r>
        <w:t xml:space="preserve">Pilot Implementation</w:t>
      </w:r>
    </w:p>
    <w:p>
      <w:pPr>
        <w:pStyle w:val="BodyText"/>
      </w:pPr>
      <w:r>
        <w:t xml:space="preserve">Months 7-8</w:t>
      </w:r>
    </w:p>
    <w:p>
      <w:pPr>
        <w:pStyle w:val="BodyText"/>
      </w:pPr>
      <w:r>
        <w:t xml:space="preserve">Limited-scope campaigns deployed across partner companies; preliminary ROI assessment.</w:t>
      </w:r>
    </w:p>
    <w:p>
      <w:pPr>
        <w:pStyle w:val="BodyText"/>
      </w:pPr>
      <w:r>
        <w:t xml:space="preserve">Final Report &amp; Dissemination</w:t>
      </w:r>
    </w:p>
    <w:p>
      <w:pPr>
        <w:pStyle w:val="BodyText"/>
      </w:pPr>
      <w:r>
        <w:t xml:space="preserve">Month 9</w:t>
      </w:r>
    </w:p>
    <w:p>
      <w:pPr>
        <w:pStyle w:val="BodyText"/>
      </w:pPr>
      <w:r>
        <w:t xml:space="preserve">Publish framework with Rome Chamber of Commerce; host executive workshop for Marketing Managers at EUR district business hub.</w:t>
      </w:r>
    </w:p>
    <w:bookmarkEnd w:id="26"/>
    <w:bookmarkStart w:id="28" w:name="Xa25c63c9a1d0def2bc8b2822dfbec9d402f56ba"/>
    <w:p>
      <w:pPr>
        <w:pStyle w:val="Heading2"/>
      </w:pPr>
      <w:r>
        <w:t xml:space="preserve">Conclusion: The Strategic Imperative for Italy Rome's Marketing Manager</w:t>
      </w:r>
    </w:p>
    <w:p>
      <w:pPr>
        <w:pStyle w:val="FirstParagraph"/>
      </w:pPr>
      <w:r>
        <w:t xml:space="preserve">In Italy Rome, the role of the Marketing Manager transcends traditional campaign execution. As this research proposal demonstrates, it requires sophisticated cultural navigation, regulatory dexterity, and economic contextualization unique to Europe's most historic capital. By developing an evidence-based framework grounded in Rome's realities – where a marketing message must resonate with both Vatican pilgrims and Testaccio locals – we address a critical market need. The findings will empower Marketing Managers to transform their function from cost center to growth catalyst within Italy Rome's competitive landscape. This research directly responds to the sectoral demand identified by Rome's Department of Economic Development, which reports that 83% of local businesses seek specialized marketing strategies tailored to their Roman context (Rome Economic Strategy 2024). We propose this Research Proposal as the essential foundation for advancing marketing excellence in Italy Rome, ensuring its Marketing Managers lead rather than lag in the city's vibrant economic evolution.</w:t>
      </w:r>
    </w:p>
    <w:bookmarkStart w:id="27" w:name="word-count-876"/>
    <w:p>
      <w:pPr>
        <w:pStyle w:val="Heading3"/>
      </w:pPr>
      <w:r>
        <w:t xml:space="preserve">Word Count: 876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Management in Italy Rome Context</dc:title>
  <dc:creator/>
  <dc:language>en</dc:language>
  <cp:keywords/>
  <dcterms:created xsi:type="dcterms:W3CDTF">2026-07-21T07:54:31Z</dcterms:created>
  <dcterms:modified xsi:type="dcterms:W3CDTF">2026-07-21T07:54:31Z</dcterms:modified>
</cp:coreProperties>
</file>

<file path=docProps/custom.xml><?xml version="1.0" encoding="utf-8"?>
<Properties xmlns="http://schemas.openxmlformats.org/officeDocument/2006/custom-properties" xmlns:vt="http://schemas.openxmlformats.org/officeDocument/2006/docPropsVTypes"/>
</file>