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e39109d0e08f334843cf07d114d84188de8dd29"/>
    <w:p>
      <w:pPr>
        <w:pStyle w:val="Heading1"/>
      </w:pPr>
      <w:r>
        <w:t xml:space="preserve">Research Proposal: Enhancing Market Penetration and Consumer Engagement Through a Specialized Marketing Manager Role in Ivory Coast Abidjan</w:t>
      </w:r>
    </w:p>
    <w:bookmarkStart w:id="20" w:name="introduction"/>
    <w:p>
      <w:pPr>
        <w:pStyle w:val="Heading2"/>
      </w:pPr>
      <w:r>
        <w:t xml:space="preserve">1. Introduction</w:t>
      </w:r>
    </w:p>
    <w:p>
      <w:pPr>
        <w:pStyle w:val="FirstParagraph"/>
      </w:pPr>
      <w:r>
        <w:t xml:space="preserve">The economic landscape of the Ivory Coast, particularly within its vibrant commercial capital Abidjan, presents unprecedented opportunities for strategic market expansion. As Africa's largest cocoa producer and a major hub for West African trade, the Ivory Coast Abidjan market exhibits dynamic growth in consumer goods, digital services, and FMCG sectors. However, this potential remains underutilized due to fragmented marketing strategies that fail to account for the region's unique socio-cultural fabric and rapidly evolving digital ecosystem. This research proposal outlines a critical investigation into the necessity of appointing a dedicated</w:t>
      </w:r>
      <w:r>
        <w:t xml:space="preserve"> </w:t>
      </w:r>
      <w:r>
        <w:rPr>
          <w:bCs/>
          <w:b/>
        </w:rPr>
        <w:t xml:space="preserve">Marketing Manager</w:t>
      </w:r>
      <w:r>
        <w:t xml:space="preserve"> </w:t>
      </w:r>
      <w:r>
        <w:t xml:space="preserve">with deep local expertise to navigate Abidjan's complex market terrain. The proposed study directly addresses the strategic gap between global brand aspirations and hyper-local consumer realities in Ivory Coast Abidjan, positioning this role as a catalyst for sustainable growth.</w:t>
      </w:r>
    </w:p>
    <w:bookmarkEnd w:id="20"/>
    <w:bookmarkStart w:id="21" w:name="problem-statement"/>
    <w:p>
      <w:pPr>
        <w:pStyle w:val="Heading2"/>
      </w:pPr>
      <w:r>
        <w:t xml:space="preserve">2. Problem Statement</w:t>
      </w:r>
    </w:p>
    <w:p>
      <w:pPr>
        <w:pStyle w:val="FirstParagraph"/>
      </w:pPr>
      <w:r>
        <w:t xml:space="preserve">Current marketing efforts by international and local firms operating in Abidjan often suffer from significant disconnects. Generic global campaigns fail to resonate with the diverse ethnic groups (including Baoulé, Didor, Malinké), language preferences (French as official language alongside numerous indigenous languages), and distinct consumption patterns of Abidjan's urban population. Crucially, the absence of a locally embedded</w:t>
      </w:r>
      <w:r>
        <w:t xml:space="preserve"> </w:t>
      </w:r>
      <w:r>
        <w:rPr>
          <w:bCs/>
          <w:b/>
        </w:rPr>
        <w:t xml:space="preserve">Marketing Manager</w:t>
      </w:r>
      <w:r>
        <w:t xml:space="preserve"> </w:t>
      </w:r>
      <w:r>
        <w:t xml:space="preserve">who understands:</w:t>
      </w:r>
    </w:p>
    <w:p>
      <w:pPr>
        <w:numPr>
          <w:ilvl w:val="0"/>
          <w:numId w:val="1001"/>
        </w:numPr>
        <w:pStyle w:val="Compact"/>
      </w:pPr>
      <w:r>
        <w:t xml:space="preserve">The nuanced influence of traditional media versus rapidly growing mobile/social platforms (e.g., WhatsApp, Facebook usage exceeds 76% in urban Ivory Coast)</w:t>
      </w:r>
    </w:p>
    <w:p>
      <w:pPr>
        <w:numPr>
          <w:ilvl w:val="0"/>
          <w:numId w:val="1001"/>
        </w:numPr>
        <w:pStyle w:val="Compact"/>
      </w:pPr>
      <w:r>
        <w:t xml:space="preserve">Seasonal purchasing cycles tied to local festivals and agricultural harvests</w:t>
      </w:r>
    </w:p>
    <w:p>
      <w:pPr>
        <w:numPr>
          <w:ilvl w:val="0"/>
          <w:numId w:val="1001"/>
        </w:numPr>
        <w:pStyle w:val="Compact"/>
      </w:pPr>
      <w:r>
        <w:t xml:space="preserve">Infrastructure challenges impacting last-mile delivery in Abidjan's sprawling districts (Cocody, Yopougon, Plateau)</w:t>
      </w:r>
    </w:p>
    <w:p>
      <w:pPr>
        <w:numPr>
          <w:ilvl w:val="0"/>
          <w:numId w:val="1001"/>
        </w:numPr>
        <w:pStyle w:val="Compact"/>
      </w:pPr>
      <w:r>
        <w:t xml:space="preserve">Cultural sensitivities in advertising content and messaging</w:t>
      </w:r>
    </w:p>
    <w:p>
      <w:pPr>
        <w:pStyle w:val="FirstParagraph"/>
      </w:pPr>
      <w:r>
        <w:t xml:space="preserve">has led to inefficient budget allocation, low customer acquisition rates, and suboptimal brand loyalty. This research directly tackles these gaps by proposing the role of a specialized</w:t>
      </w:r>
      <w:r>
        <w:t xml:space="preserve"> </w:t>
      </w:r>
      <w:r>
        <w:rPr>
          <w:bCs/>
          <w:b/>
        </w:rPr>
        <w:t xml:space="preserve">Marketing Manager for Ivory Coast Abidjan</w:t>
      </w:r>
      <w:r>
        <w:t xml:space="preserve"> </w:t>
      </w:r>
      <w:r>
        <w:t xml:space="preserve">as the essential operational pivot point.</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analysis of consumer behavior, media consumption habits, and cultural drivers specific to the Abidjan metropolitan market.</w:t>
      </w:r>
    </w:p>
    <w:p>
      <w:pPr>
        <w:numPr>
          <w:ilvl w:val="0"/>
          <w:numId w:val="1002"/>
        </w:numPr>
        <w:pStyle w:val="Compact"/>
      </w:pPr>
      <w:r>
        <w:t xml:space="preserve">To identify key performance indicators (KPIs) most relevant to measuring marketing success within the Ivory Coast Abidjan context, moving beyond generic metrics like website traffic.</w:t>
      </w:r>
    </w:p>
    <w:p>
      <w:pPr>
        <w:numPr>
          <w:ilvl w:val="0"/>
          <w:numId w:val="1002"/>
        </w:numPr>
        <w:pStyle w:val="Compact"/>
      </w:pPr>
      <w:r>
        <w:t xml:space="preserve">To evaluate the economic impact of having a locally embedded Marketing Manager versus relying on external agencies or regional headquarters' strategies.</w:t>
      </w:r>
    </w:p>
    <w:p>
      <w:pPr>
        <w:numPr>
          <w:ilvl w:val="0"/>
          <w:numId w:val="1002"/>
        </w:numPr>
        <w:pStyle w:val="Compact"/>
      </w:pPr>
      <w:r>
        <w:t xml:space="preserve">To develop a detailed competency profile and operational framework for an effective</w:t>
      </w:r>
      <w:r>
        <w:t xml:space="preserve"> </w:t>
      </w:r>
      <w:r>
        <w:rPr>
          <w:bCs/>
          <w:b/>
        </w:rPr>
        <w:t xml:space="preserve">Marketing Manager</w:t>
      </w:r>
      <w:r>
        <w:t xml:space="preserve"> </w:t>
      </w:r>
      <w:r>
        <w:t xml:space="preserve">role tailored to Ivory Coast Abidjan's unique business environment.</w:t>
      </w:r>
    </w:p>
    <w:p>
      <w:pPr>
        <w:numPr>
          <w:ilvl w:val="0"/>
          <w:numId w:val="1002"/>
        </w:numPr>
        <w:pStyle w:val="Compact"/>
      </w:pPr>
      <w:r>
        <w:t xml:space="preserve">To propose actionable, culturally attuned marketing strategies leveraging digital tools prevalent in Abidjan (e.g., Mobile Money integration, localized social media campaigns).</w:t>
      </w:r>
    </w:p>
    <w:bookmarkEnd w:id="22"/>
    <w:bookmarkStart w:id="26" w:name="research-methodology"/>
    <w:p>
      <w:pPr>
        <w:pStyle w:val="Heading2"/>
      </w:pPr>
      <w:r>
        <w:t xml:space="preserve">4. Research Methodology</w:t>
      </w:r>
    </w:p>
    <w:p>
      <w:pPr>
        <w:pStyle w:val="FirstParagraph"/>
      </w:pPr>
      <w:r>
        <w:t xml:space="preserve">This mixed-methods study will employ a triangulated approach for robust insights:</w:t>
      </w:r>
    </w:p>
    <w:bookmarkStart w:id="23" w:name="quantitative-phase-market-analysis"/>
    <w:p>
      <w:pPr>
        <w:pStyle w:val="Heading3"/>
      </w:pPr>
      <w:r>
        <w:t xml:space="preserve">4.1 Quantitative Phase (Market Analysis)</w:t>
      </w:r>
    </w:p>
    <w:p>
      <w:pPr>
        <w:numPr>
          <w:ilvl w:val="0"/>
          <w:numId w:val="1003"/>
        </w:numPr>
        <w:pStyle w:val="Compact"/>
      </w:pPr>
      <w:r>
        <w:rPr>
          <w:bCs/>
          <w:b/>
        </w:rPr>
        <w:t xml:space="preserve">Secondary Data Review:</w:t>
      </w:r>
      <w:r>
        <w:t xml:space="preserve"> </w:t>
      </w:r>
      <w:r>
        <w:t xml:space="preserve">Analyze reports from the World Bank, AfDB, and Ivorian National Institute of Statistics to understand demographic trends, digital penetration (Abidjan boasts 52% smartphone adoption), and sector growth rates.</w:t>
      </w:r>
    </w:p>
    <w:p>
      <w:pPr>
        <w:numPr>
          <w:ilvl w:val="0"/>
          <w:numId w:val="1003"/>
        </w:numPr>
        <w:pStyle w:val="Compact"/>
      </w:pPr>
      <w:r>
        <w:rPr>
          <w:bCs/>
          <w:b/>
        </w:rPr>
        <w:t xml:space="preserve">Consumer Surveys:</w:t>
      </w:r>
      <w:r>
        <w:t xml:space="preserve"> </w:t>
      </w:r>
      <w:r>
        <w:t xml:space="preserve">Administer structured questionnaires (n=500) across diverse Abidjan neighborhoods using local language facilitators, measuring brand awareness, media consumption frequency, purchase drivers, and campaign receptiveness.</w:t>
      </w:r>
    </w:p>
    <w:bookmarkEnd w:id="23"/>
    <w:bookmarkStart w:id="24" w:name="qualitative-phase-stakeholder-engagement"/>
    <w:p>
      <w:pPr>
        <w:pStyle w:val="Heading3"/>
      </w:pPr>
      <w:r>
        <w:t xml:space="preserve">4.2 Qualitative Phase (Stakeholder Engagement)</w:t>
      </w:r>
    </w:p>
    <w:p>
      <w:pPr>
        <w:numPr>
          <w:ilvl w:val="0"/>
          <w:numId w:val="1004"/>
        </w:numPr>
        <w:pStyle w:val="Compact"/>
      </w:pPr>
      <w:r>
        <w:rPr>
          <w:bCs/>
          <w:b/>
        </w:rPr>
        <w:t xml:space="preserve">In-Depth Interviews:</w:t>
      </w:r>
      <w:r>
        <w:t xml:space="preserve"> </w:t>
      </w:r>
      <w:r>
        <w:t xml:space="preserve">Conduct 25 semi-structured interviews with current Marketing Managers (local and international), key retail channel managers, and brand owners operating in Ivory Coast Abidjan.</w:t>
      </w:r>
    </w:p>
    <w:p>
      <w:pPr>
        <w:numPr>
          <w:ilvl w:val="0"/>
          <w:numId w:val="1004"/>
        </w:numPr>
        <w:pStyle w:val="Compact"/>
      </w:pPr>
      <w:r>
        <w:rPr>
          <w:bCs/>
          <w:b/>
        </w:rPr>
        <w:t xml:space="preserve">Focus Groups:</w:t>
      </w:r>
      <w:r>
        <w:t xml:space="preserve"> </w:t>
      </w:r>
      <w:r>
        <w:t xml:space="preserve">Organize 4 focus groups (6-8 participants each) representing different age groups, income brackets, and neighborhoods within Abidjan to explore cultural nuances in messaging perception.</w:t>
      </w:r>
    </w:p>
    <w:bookmarkEnd w:id="24"/>
    <w:bookmarkStart w:id="25" w:name="fieldwork-contextual-analysis"/>
    <w:p>
      <w:pPr>
        <w:pStyle w:val="Heading3"/>
      </w:pPr>
      <w:r>
        <w:t xml:space="preserve">4.3 Fieldwork &amp; Contextual Analysis</w:t>
      </w:r>
    </w:p>
    <w:p>
      <w:pPr>
        <w:pStyle w:val="FirstParagraph"/>
      </w:pPr>
      <w:r>
        <w:t xml:space="preserve">The research will be conducted primarily within Abidjan over a 6-month period. Key field sites include the Plateau business district, major shopping centers (like Les Marchés de Yopougon), and digital hubs. This localized approach ensures findings reflect the *actual* market conditions, not theoretical models. Crucially, the study will map how factors like religious observances (e.g., Ramadan impact on consumption) or transportation disruptions in Abidjan directly influence marketing effectiveness.</w:t>
      </w:r>
    </w:p>
    <w:bookmarkEnd w:id="25"/>
    <w:bookmarkEnd w:id="26"/>
    <w:bookmarkStart w:id="27" w:name="X5f6f5c8b69722f5639eedbe0cab94df32c6a999"/>
    <w:p>
      <w:pPr>
        <w:pStyle w:val="Heading2"/>
      </w:pPr>
      <w:r>
        <w:t xml:space="preserve">5. Expected Outcomes &amp; Significance for Ivory Coast Abidjan</w:t>
      </w:r>
    </w:p>
    <w:p>
      <w:pPr>
        <w:pStyle w:val="FirstParagraph"/>
      </w:pPr>
      <w:r>
        <w:t xml:space="preserve">This research will deliver concrete, actionable value for businesses operating in the Ivory Coast Abidjan market:</w:t>
      </w:r>
    </w:p>
    <w:p>
      <w:pPr>
        <w:numPr>
          <w:ilvl w:val="0"/>
          <w:numId w:val="1005"/>
        </w:numPr>
        <w:pStyle w:val="Compact"/>
      </w:pPr>
      <w:r>
        <w:rPr>
          <w:bCs/>
          <w:b/>
        </w:rPr>
        <w:t xml:space="preserve">Validated Role Definition:</w:t>
      </w:r>
      <w:r>
        <w:t xml:space="preserve"> </w:t>
      </w:r>
      <w:r>
        <w:t xml:space="preserve">A clear job description and strategic mandate for the Marketing Manager role, emphasizing cultural fluency and data-driven local decision-making over top-down directives.</w:t>
      </w:r>
    </w:p>
    <w:p>
      <w:pPr>
        <w:numPr>
          <w:ilvl w:val="0"/>
          <w:numId w:val="1005"/>
        </w:numPr>
        <w:pStyle w:val="Compact"/>
      </w:pPr>
      <w:r>
        <w:rPr>
          <w:bCs/>
          <w:b/>
        </w:rPr>
        <w:t xml:space="preserve">Culturally-Resonant Frameworks:</w:t>
      </w:r>
      <w:r>
        <w:t xml:space="preserve"> </w:t>
      </w:r>
      <w:r>
        <w:t xml:space="preserve">Practical marketing playbooks incorporating Abidjan-specific elements: leveraging popular local influencers (e.g., Ivorian TikTok stars), aligning campaigns with key events like the Abidjan Marathon or Fétes des Fêtes, and optimizing messaging for bilingual audiences.</w:t>
      </w:r>
    </w:p>
    <w:p>
      <w:pPr>
        <w:numPr>
          <w:ilvl w:val="0"/>
          <w:numId w:val="1005"/>
        </w:numPr>
        <w:pStyle w:val="Compact"/>
      </w:pPr>
      <w:r>
        <w:rPr>
          <w:bCs/>
          <w:b/>
        </w:rPr>
        <w:t xml:space="preserve">ROI Projection Model:</w:t>
      </w:r>
      <w:r>
        <w:t xml:space="preserve"> </w:t>
      </w:r>
      <w:r>
        <w:t xml:space="preserve">Data-driven projections showing potential improvements in customer lifetime value (CLV) and market share gains achievable by implementing a dedicated local Marketing Manager strategy versus current practices.</w:t>
      </w:r>
    </w:p>
    <w:p>
      <w:pPr>
        <w:numPr>
          <w:ilvl w:val="0"/>
          <w:numId w:val="1005"/>
        </w:numPr>
        <w:pStyle w:val="Compact"/>
      </w:pPr>
      <w:r>
        <w:rPr>
          <w:bCs/>
          <w:b/>
        </w:rPr>
        <w:t xml:space="preserve">Economic Development Impact:</w:t>
      </w:r>
      <w:r>
        <w:t xml:space="preserve"> </w:t>
      </w:r>
      <w:r>
        <w:t xml:space="preserve">By demonstrating how effective localization drives growth, the research supports broader economic development in Ivory Coast Abidjan, encouraging more responsible foreign investment and fostering local marketing talent development within the region.</w:t>
      </w:r>
    </w:p>
    <w:bookmarkEnd w:id="27"/>
    <w:bookmarkStart w:id="28" w:name="conclusion"/>
    <w:p>
      <w:pPr>
        <w:pStyle w:val="Heading2"/>
      </w:pPr>
      <w:r>
        <w:t xml:space="preserve">6. Conclusion</w:t>
      </w:r>
    </w:p>
    <w:p>
      <w:pPr>
        <w:pStyle w:val="FirstParagraph"/>
      </w:pPr>
      <w:r>
        <w:t xml:space="preserve">The Ivory Coast Abidjan market demands more than a generic international marketing approach; it requires strategic leadership deeply rooted in its cultural and operational reality. This research proposal argues that appointing a specialized Marketing Manager is not merely an operational choice but a fundamental business necessity for sustainable success in this dynamic market. By investing in localized marketing expertise, businesses can unlock Abidjan's significant consumer potential, build genuine brand equity within the community, and contribute positively to Ivory Coast's economic trajectory. The findings of this study will provide a definitive roadmap for companies seeking to thrive as strategic partners within the vibrant heart of West Africa – the city of Abidjan.</w:t>
      </w:r>
    </w:p>
    <w:bookmarkEnd w:id="28"/>
    <w:bookmarkStart w:id="29" w:name="references-illustrative"/>
    <w:p>
      <w:pPr>
        <w:pStyle w:val="Heading2"/>
      </w:pPr>
      <w:r>
        <w:t xml:space="preserve">7. References (Illustrative)</w:t>
      </w:r>
    </w:p>
    <w:p>
      <w:pPr>
        <w:pStyle w:val="FirstParagraph"/>
      </w:pPr>
      <w:r>
        <w:t xml:space="preserve">African Development Bank (AfDB). (2023). *Ivory Coast Economic Outlook: Digital Transformation in Urban Centers*. Abidjan, Côte d'Ivoire.</w:t>
      </w:r>
      <w:r>
        <w:br/>
      </w:r>
      <w:r>
        <w:t xml:space="preserve">World Bank. (2023). *Côte d'Ivoire ICT and Business Environment Report*. Washington, D.C.</w:t>
      </w:r>
      <w:r>
        <w:br/>
      </w:r>
      <w:r>
        <w:t xml:space="preserve">AfriStat. (2023). *Consumer Behavior and Digital Adoption Survey: West Africa Urban Markets*. Dakar, Senegal.</w:t>
      </w:r>
      <w:r>
        <w:br/>
      </w:r>
      <w:r>
        <w:t xml:space="preserve">Ministère de l'Économie et des Finances de la Côte d'Ivoire. (2024). *Annual Market Report for Abidjan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Ivory Coast Abidjan</dc:title>
  <dc:creator/>
  <dc:language>en</dc:language>
  <cp:keywords/>
  <dcterms:created xsi:type="dcterms:W3CDTF">2026-07-23T07:18:53Z</dcterms:created>
  <dcterms:modified xsi:type="dcterms:W3CDTF">2026-07-23T07:18:53Z</dcterms:modified>
</cp:coreProperties>
</file>

<file path=docProps/custom.xml><?xml version="1.0" encoding="utf-8"?>
<Properties xmlns="http://schemas.openxmlformats.org/officeDocument/2006/custom-properties" xmlns:vt="http://schemas.openxmlformats.org/officeDocument/2006/docPropsVTypes"/>
</file>