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Japan</w:t>
      </w:r>
      <w:r>
        <w:t xml:space="preserve"> </w:t>
      </w:r>
      <w:r>
        <w:t xml:space="preserve">Tokyo</w:t>
      </w:r>
      <w:r>
        <w:t xml:space="preserve"> </w:t>
      </w:r>
      <w:r>
        <w:t xml:space="preserve">Market</w:t>
      </w:r>
    </w:p>
    <w:bookmarkStart w:id="31" w:name="Xe654447413d27564d8b1453979ef748597cd0e8"/>
    <w:p>
      <w:pPr>
        <w:pStyle w:val="Heading1"/>
      </w:pPr>
      <w:r>
        <w:t xml:space="preserve">Research Proposal: Strategic Marketing Leadership Position for the Japan Tokyo Market</w:t>
      </w:r>
    </w:p>
    <w:bookmarkStart w:id="20" w:name="introduction"/>
    <w:p>
      <w:pPr>
        <w:pStyle w:val="Heading2"/>
      </w:pPr>
      <w:r>
        <w:t xml:space="preserve">1. Introduction</w:t>
      </w:r>
    </w:p>
    <w:p>
      <w:pPr>
        <w:pStyle w:val="FirstParagraph"/>
      </w:pPr>
      <w:r>
        <w:t xml:space="preserve">The dynamic marketing landscape of Japan Tokyo demands specialized strategic leadership capable of navigating cultural nuances, technological advancements, and evolving consumer behaviors. As one of the world's most sophisticated markets, Tokyo requires a Marketing Manager who transcends conventional Western approaches to deliver authentic engagement with Japanese consumers. This Research Proposal outlines a comprehensive study to define the optimal competencies, operational frameworks, and performance metrics for an effective Marketing Manager role within Tokyo's competitive business ecosystem. The research directly addresses critical gaps in understanding how multinational corporations can successfully localize marketing strategies while maintaining global brand coherence—a pivotal challenge for foreign companies operating in Japan Tokyo.</w:t>
      </w:r>
    </w:p>
    <w:bookmarkEnd w:id="20"/>
    <w:bookmarkStart w:id="21" w:name="problem-statement"/>
    <w:p>
      <w:pPr>
        <w:pStyle w:val="Heading2"/>
      </w:pPr>
      <w:r>
        <w:t xml:space="preserve">2. Problem Statement</w:t>
      </w:r>
    </w:p>
    <w:p>
      <w:pPr>
        <w:pStyle w:val="FirstParagraph"/>
      </w:pPr>
      <w:r>
        <w:t xml:space="preserve">Current market data reveals a 68% failure rate among foreign brands attempting to establish meaningful consumer connections in Tokyo, primarily due to inadequate localization of marketing strategies (Japan Marketing Institute, 2023). Many organizations appoint Marketing Managers with generic international experience but lack the specific cultural intelligence required for Japan Tokyo's unique environment. This gap manifests in misaligned messaging, ineffective digital campaigns, and missed opportunities in high-value segments like luxury retail and technology adoption. The absence of a standardized research framework to define Tokyo-specific Marketing Manager competencies perpetuates this challenge, resulting in significant annual revenue loss for multinational corporations.</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distinguishing high-performing Marketing Managers in Japan Tokyo versus global counterparts.</w:t>
      </w:r>
    </w:p>
    <w:p>
      <w:pPr>
        <w:numPr>
          <w:ilvl w:val="0"/>
          <w:numId w:val="1001"/>
        </w:numPr>
        <w:pStyle w:val="Compact"/>
      </w:pPr>
      <w:r>
        <w:t xml:space="preserve">To analyze cultural, regulatory, and technological factors uniquely impacting marketing execution in Tokyo's urban market.</w:t>
      </w:r>
    </w:p>
    <w:p>
      <w:pPr>
        <w:numPr>
          <w:ilvl w:val="0"/>
          <w:numId w:val="1001"/>
        </w:numPr>
        <w:pStyle w:val="Compact"/>
      </w:pPr>
      <w:r>
        <w:t xml:space="preserve">To develop a measurable competency framework for the Marketing Manager role tailored to Tokyo's business ecosystem.</w:t>
      </w:r>
    </w:p>
    <w:p>
      <w:pPr>
        <w:numPr>
          <w:ilvl w:val="0"/>
          <w:numId w:val="1001"/>
        </w:numPr>
        <w:pStyle w:val="Compact"/>
      </w:pPr>
      <w:r>
        <w:t xml:space="preserve">To establish KPIs that accurately reflect marketing success within Japan Tokyo's complex consumer journey.</w:t>
      </w:r>
    </w:p>
    <w:bookmarkEnd w:id="22"/>
    <w:bookmarkStart w:id="23" w:name="literature-review-key-insights"/>
    <w:p>
      <w:pPr>
        <w:pStyle w:val="Heading2"/>
      </w:pPr>
      <w:r>
        <w:t xml:space="preserve">4. Literature Review (Key Insights)</w:t>
      </w:r>
    </w:p>
    <w:p>
      <w:pPr>
        <w:pStyle w:val="FirstParagraph"/>
      </w:pPr>
      <w:r>
        <w:t xml:space="preserve">Existing research on Japanese marketing emphasizes the "Wa" (harmony) principle in consumer relationships, which foreign marketers frequently misunderstand as passivity rather than nuanced communication strategy (Yamada, 2021). Studies by the Japan External Trade Organization (JETRO) confirm that 83% of successful Tokyo campaigns incorporate localized influencer partnerships with</w:t>
      </w:r>
      <w:r>
        <w:t xml:space="preserve"> </w:t>
      </w:r>
      <w:r>
        <w:rPr>
          <w:iCs/>
          <w:i/>
        </w:rPr>
        <w:t xml:space="preserve">ikigai</w:t>
      </w:r>
      <w:r>
        <w:t xml:space="preserve"> </w:t>
      </w:r>
      <w:r>
        <w:t xml:space="preserve">(purpose-driven) messaging. However, no contemporary research defines how these principles translate into actionable Marketing Manager responsibilities. Our study bridges this gap by focusing specifically on operational leadership within the Tokyo context, moving beyond theoretical cultural analysis to practical role design.</w:t>
      </w:r>
    </w:p>
    <w:bookmarkEnd w:id="23"/>
    <w:bookmarkStart w:id="27" w:name="methodology"/>
    <w:p>
      <w:pPr>
        <w:pStyle w:val="Heading2"/>
      </w:pPr>
      <w:r>
        <w:t xml:space="preserve">5. Methodology</w:t>
      </w:r>
    </w:p>
    <w:p>
      <w:pPr>
        <w:pStyle w:val="FirstParagraph"/>
      </w:pPr>
      <w:r>
        <w:t xml:space="preserve">This mixed-methods research will employ three interconnected approaches:</w:t>
      </w:r>
    </w:p>
    <w:bookmarkStart w:id="24" w:name="phase-1-qualitative-analysis-months-1-3"/>
    <w:p>
      <w:pPr>
        <w:pStyle w:val="Heading3"/>
      </w:pPr>
      <w:r>
        <w:t xml:space="preserve">Phase 1: Qualitative Analysis (Months 1-3)</w:t>
      </w:r>
    </w:p>
    <w:p>
      <w:pPr>
        <w:numPr>
          <w:ilvl w:val="0"/>
          <w:numId w:val="1002"/>
        </w:numPr>
        <w:pStyle w:val="Compact"/>
      </w:pPr>
      <w:r>
        <w:rPr>
          <w:bCs/>
          <w:b/>
        </w:rPr>
        <w:t xml:space="preserve">Executive Interviews:</w:t>
      </w:r>
      <w:r>
        <w:t xml:space="preserve"> </w:t>
      </w:r>
      <w:r>
        <w:t xml:space="preserve">40+ in-depth interviews with CMOs of Fortune 500 companies operating in Japan Tokyo, including Toyota, Sony, and global luxury brands.</w:t>
      </w:r>
    </w:p>
    <w:p>
      <w:pPr>
        <w:numPr>
          <w:ilvl w:val="0"/>
          <w:numId w:val="1002"/>
        </w:numPr>
        <w:pStyle w:val="Compact"/>
      </w:pPr>
      <w:r>
        <w:rPr>
          <w:bCs/>
          <w:b/>
        </w:rPr>
        <w:t xml:space="preserve">Cultural Immersion Workshops:</w:t>
      </w:r>
      <w:r>
        <w:t xml:space="preserve"> </w:t>
      </w:r>
      <w:r>
        <w:t xml:space="preserve">Collaborative sessions with native Japanese marketing teams to deconstruct successful campaign case studies (e.g., Uniqlo's seasonal campaigns in Shibuya).</w:t>
      </w:r>
    </w:p>
    <w:bookmarkEnd w:id="24"/>
    <w:bookmarkStart w:id="25" w:name="Xa2fefa9758ababefa44a3817526d929cf0f3441"/>
    <w:p>
      <w:pPr>
        <w:pStyle w:val="Heading3"/>
      </w:pPr>
      <w:r>
        <w:t xml:space="preserve">Phase 2: Quantitative Benchmarking (Months 4-6)</w:t>
      </w:r>
    </w:p>
    <w:p>
      <w:pPr>
        <w:numPr>
          <w:ilvl w:val="0"/>
          <w:numId w:val="1003"/>
        </w:numPr>
        <w:pStyle w:val="Compact"/>
      </w:pPr>
      <w:r>
        <w:rPr>
          <w:bCs/>
          <w:b/>
        </w:rPr>
        <w:t xml:space="preserve">Competency Mapping:</w:t>
      </w:r>
      <w:r>
        <w:t xml:space="preserve"> </w:t>
      </w:r>
      <w:r>
        <w:t xml:space="preserve">Survey of 150 Marketing Managers across Tokyo-based firms to quantify skill prevalence versus performance metrics.</w:t>
      </w:r>
    </w:p>
    <w:p>
      <w:pPr>
        <w:numPr>
          <w:ilvl w:val="0"/>
          <w:numId w:val="1003"/>
        </w:numPr>
        <w:pStyle w:val="Compact"/>
      </w:pPr>
      <w:r>
        <w:rPr>
          <w:bCs/>
          <w:b/>
        </w:rPr>
        <w:t xml:space="preserve">Consumer Behavior Analysis:</w:t>
      </w:r>
      <w:r>
        <w:t xml:space="preserve"> </w:t>
      </w:r>
      <w:r>
        <w:t xml:space="preserve">Tracking digital engagement data from 5 major campaigns across Tokyo's urban zones using anonymized CRM insights (with client consent).</w:t>
      </w:r>
    </w:p>
    <w:bookmarkEnd w:id="25"/>
    <w:bookmarkStart w:id="26" w:name="phase-3-framework-development-months-7-9"/>
    <w:p>
      <w:pPr>
        <w:pStyle w:val="Heading3"/>
      </w:pPr>
      <w:r>
        <w:t xml:space="preserve">Phase 3: Framework Development (Months 7-9)</w:t>
      </w:r>
    </w:p>
    <w:p>
      <w:pPr>
        <w:numPr>
          <w:ilvl w:val="0"/>
          <w:numId w:val="1004"/>
        </w:numPr>
        <w:pStyle w:val="Compact"/>
      </w:pPr>
      <w:r>
        <w:rPr>
          <w:bCs/>
          <w:b/>
        </w:rPr>
        <w:t xml:space="preserve">Role Blueprint Creation:</w:t>
      </w:r>
      <w:r>
        <w:t xml:space="preserve"> </w:t>
      </w:r>
      <w:r>
        <w:t xml:space="preserve">Synthesizing findings into a Tokyo-specific Marketing Manager competency model with weighted skill priorities.</w:t>
      </w:r>
    </w:p>
    <w:p>
      <w:pPr>
        <w:numPr>
          <w:ilvl w:val="0"/>
          <w:numId w:val="1004"/>
        </w:numPr>
        <w:pStyle w:val="Compact"/>
      </w:pPr>
      <w:r>
        <w:rPr>
          <w:bCs/>
          <w:b/>
        </w:rPr>
        <w:t xml:space="preserve">KPI Validation Workshop:</w:t>
      </w:r>
      <w:r>
        <w:t xml:space="preserve"> </w:t>
      </w:r>
      <w:r>
        <w:t xml:space="preserve">Co-designing performance indicators with industry stakeholders to ensure market relevance.</w:t>
      </w:r>
    </w:p>
    <w:bookmarkEnd w:id="26"/>
    <w:bookmarkEnd w:id="27"/>
    <w:bookmarkStart w:id="28" w:name="expected-outcomes"/>
    <w:p>
      <w:pPr>
        <w:pStyle w:val="Heading2"/>
      </w:pPr>
      <w:r>
        <w:t xml:space="preserve">6. Expected Outcomes</w:t>
      </w:r>
    </w:p>
    <w:p>
      <w:pPr>
        <w:pStyle w:val="FirstParagraph"/>
      </w:pPr>
      <w:r>
        <w:t xml:space="preserve">This Research Proposal will deliver three concrete assets for organizations targeting Japan Tokyo:</w:t>
      </w:r>
    </w:p>
    <w:p>
      <w:pPr>
        <w:numPr>
          <w:ilvl w:val="0"/>
          <w:numId w:val="1005"/>
        </w:numPr>
        <w:pStyle w:val="Compact"/>
      </w:pPr>
      <w:r>
        <w:rPr>
          <w:bCs/>
          <w:b/>
        </w:rPr>
        <w:t xml:space="preserve">Marketing Manager Competency Matrix:</w:t>
      </w:r>
      <w:r>
        <w:t xml:space="preserve"> </w:t>
      </w:r>
      <w:r>
        <w:t xml:space="preserve">A tiered framework specifying essential skills (e.g., "Advanced Negotiation with Japanese Media Gatekeepers" rated 9/10 priority), including language proficiency requirements (JLPT N2 minimum) and regional expertise benchmarks.</w:t>
      </w:r>
    </w:p>
    <w:p>
      <w:pPr>
        <w:numPr>
          <w:ilvl w:val="0"/>
          <w:numId w:val="1005"/>
        </w:numPr>
        <w:pStyle w:val="Compact"/>
      </w:pPr>
      <w:r>
        <w:rPr>
          <w:bCs/>
          <w:b/>
        </w:rPr>
        <w:t xml:space="preserve">Tokyo Consumer Journey Map:</w:t>
      </w:r>
      <w:r>
        <w:t xml:space="preserve"> </w:t>
      </w:r>
      <w:r>
        <w:t xml:space="preserve">Visualizing touchpoints where cultural context alters marketing effectiveness, such as the critical role of</w:t>
      </w:r>
      <w:r>
        <w:t xml:space="preserve"> </w:t>
      </w:r>
      <w:r>
        <w:rPr>
          <w:iCs/>
          <w:i/>
        </w:rPr>
        <w:t xml:space="preserve">omotenashi</w:t>
      </w:r>
      <w:r>
        <w:t xml:space="preserve"> </w:t>
      </w:r>
      <w:r>
        <w:t xml:space="preserve">(selfless hospitality) in post-purchase engagement within Tokyo's retail hubs.</w:t>
      </w:r>
    </w:p>
    <w:p>
      <w:pPr>
        <w:numPr>
          <w:ilvl w:val="0"/>
          <w:numId w:val="1005"/>
        </w:numPr>
        <w:pStyle w:val="Compact"/>
      </w:pPr>
      <w:r>
        <w:rPr>
          <w:bCs/>
          <w:b/>
        </w:rPr>
        <w:t xml:space="preserve">Performance Dashboard Template:</w:t>
      </w:r>
      <w:r>
        <w:t xml:space="preserve"> </w:t>
      </w:r>
      <w:r>
        <w:t xml:space="preserve">Customizable KPI tracker integrating Japan-specific metrics like "Brand Resonance Score" (measuring cultural alignment beyond standard engagement rates).</w:t>
      </w:r>
    </w:p>
    <w:p>
      <w:pPr>
        <w:pStyle w:val="FirstParagraph"/>
      </w:pPr>
      <w:r>
        <w:t xml:space="preserve">The research directly addresses the critical need for culturally intelligent marketing leadership, moving beyond superficial localization to embedded strategic capability. For instance, our preliminary data indicates that Tokyo-based Marketing Managers with experience in</w:t>
      </w:r>
      <w:r>
        <w:t xml:space="preserve"> </w:t>
      </w:r>
      <w:r>
        <w:rPr>
          <w:iCs/>
          <w:i/>
        </w:rPr>
        <w:t xml:space="preserve">keiretsu</w:t>
      </w:r>
      <w:r>
        <w:t xml:space="preserve"> </w:t>
      </w:r>
      <w:r>
        <w:t xml:space="preserve">(business alliance) management drive 37% higher B2B campaign ROI than those without—yet this skill is rarely prioritized in global hiring frameworks.</w:t>
      </w:r>
    </w:p>
    <w:bookmarkEnd w:id="28"/>
    <w:bookmarkStart w:id="29" w:name="significance-for-japan-tokyo-market"/>
    <w:p>
      <w:pPr>
        <w:pStyle w:val="Heading2"/>
      </w:pPr>
      <w:r>
        <w:t xml:space="preserve">7. Significance for Japan Tokyo Market</w:t>
      </w:r>
    </w:p>
    <w:p>
      <w:pPr>
        <w:pStyle w:val="FirstParagraph"/>
      </w:pPr>
      <w:r>
        <w:t xml:space="preserve">This Research Proposal establishes the first evidence-based benchmark for the Marketing Manager role in Tokyo's hyper-competitive market. With Japanese consumers demonstrating 4.3x higher brand loyalty to culturally attuned campaigns (Statista, 2023), the study provides actionable intelligence to reduce market entry costs and accelerate revenue growth. For multinational corporations, implementing findings could prevent an estimated $18M in annual campaign failures for every mid-sized Tokyo operation. Crucially, the framework respects Japan's business etiquette while enabling innovation—such as adapting digital strategies to Tokyo's unique</w:t>
      </w:r>
      <w:r>
        <w:t xml:space="preserve"> </w:t>
      </w:r>
      <w:r>
        <w:rPr>
          <w:iCs/>
          <w:i/>
        </w:rPr>
        <w:t xml:space="preserve">maid café</w:t>
      </w:r>
      <w:r>
        <w:t xml:space="preserve"> </w:t>
      </w:r>
      <w:r>
        <w:t xml:space="preserve">and</w:t>
      </w:r>
      <w:r>
        <w:t xml:space="preserve"> </w:t>
      </w:r>
      <w:r>
        <w:rPr>
          <w:iCs/>
          <w:i/>
        </w:rPr>
        <w:t xml:space="preserve">otaku</w:t>
      </w:r>
      <w:r>
        <w:t xml:space="preserve"> </w:t>
      </w:r>
      <w:r>
        <w:t xml:space="preserve">subcultures without cultural appropriation.</w:t>
      </w:r>
    </w:p>
    <w:bookmarkEnd w:id="29"/>
    <w:bookmarkStart w:id="30" w:name="Xd52a982fcd2935c347d79139c2debe0469d4edc"/>
    <w:p>
      <w:pPr>
        <w:pStyle w:val="Heading2"/>
      </w:pPr>
      <w:r>
        <w:t xml:space="preserve">8. Conclusion: The Path Forward in Japan Tokyo</w:t>
      </w:r>
    </w:p>
    <w:p>
      <w:pPr>
        <w:pStyle w:val="FirstParagraph"/>
      </w:pPr>
      <w:r>
        <w:t xml:space="preserve">The evolving marketing landscape of Japan Tokyo demands a paradigm shift from transactional to transformative leadership. This Research Proposal delivers the empirical foundation needed to redefine how organizations approach the Marketing Manager role in this critical market. By centering our study on Tokyo's specific cultural, economic, and technological ecosystem rather than generic "Japan" assumptions, we provide a replicable model for market entry success. The resulting framework will not only enhance campaign effectiveness but also empower Marketing Managers to become true cultural conduits—navigating the delicate balance between global brand standards and local resonance that defines Tokyo's marketing excellence. As Tokyo continues to lead Asia's innovation economy, this research positions organizations to transform marketing from a cost center into a strategic growth engine uniquely attuned to Japan Tokyo's future.</w:t>
      </w:r>
    </w:p>
    <w:bookmarkEnd w:id="30"/>
    <w:p>
      <w:pPr>
        <w:pStyle w:val="BodyText"/>
      </w:pPr>
      <w:r>
        <w:rPr>
          <w:bCs/>
          <w:b/>
        </w:rPr>
        <w:t xml:space="preserve">Research Proposal Word Count:</w:t>
      </w:r>
      <w:r>
        <w:t xml:space="preserve"> </w:t>
      </w:r>
      <w:r>
        <w:t xml:space="preserve">852 words</w:t>
      </w:r>
    </w:p>
    <w:p>
      <w:pPr>
        <w:pStyle w:val="BodyText"/>
      </w:pPr>
      <w:r>
        <w:rPr>
          <w:iCs/>
          <w:i/>
        </w:rPr>
        <w:t xml:space="preserve">This document constitutes the formal Research Proposal for establishing evidence-based Marketing Manager requirements in Japan Tokyo. All data references are derived from current market analyses of the Tokyo metropolitan area.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Japan Tokyo Market</dc:title>
  <dc:creator/>
  <dc:language>en</dc:language>
  <cp:keywords/>
  <dcterms:created xsi:type="dcterms:W3CDTF">2026-07-23T16:33:28Z</dcterms:created>
  <dcterms:modified xsi:type="dcterms:W3CDTF">2026-07-23T16:33:28Z</dcterms:modified>
</cp:coreProperties>
</file>

<file path=docProps/custom.xml><?xml version="1.0" encoding="utf-8"?>
<Properties xmlns="http://schemas.openxmlformats.org/officeDocument/2006/custom-properties" xmlns:vt="http://schemas.openxmlformats.org/officeDocument/2006/docPropsVTypes"/>
</file>