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Strategic</w:t>
      </w:r>
      <w:r>
        <w:t xml:space="preserve"> </w:t>
      </w:r>
      <w:r>
        <w:t xml:space="preserve">Marketing</w:t>
      </w:r>
      <w:r>
        <w:t xml:space="preserve"> </w:t>
      </w:r>
      <w:r>
        <w:t xml:space="preserve">Management</w:t>
      </w:r>
      <w:r>
        <w:t xml:space="preserve"> </w:t>
      </w:r>
      <w:r>
        <w:t xml:space="preserve">in</w:t>
      </w:r>
      <w:r>
        <w:t xml:space="preserve"> </w:t>
      </w:r>
      <w:r>
        <w:t xml:space="preserve">Kazakhstan</w:t>
      </w:r>
      <w:r>
        <w:t xml:space="preserve"> </w:t>
      </w:r>
      <w:r>
        <w:t xml:space="preserve">Almaty</w:t>
      </w:r>
    </w:p>
    <w:bookmarkStart w:id="31" w:name="Xd2611243013a73d3cc576ba13f63f0ecd904735"/>
    <w:p>
      <w:pPr>
        <w:pStyle w:val="Heading1"/>
      </w:pPr>
      <w:r>
        <w:t xml:space="preserve">Research Proposal: Strategic Marketing Management for Sustainable Growth in Kazakhstan Almaty</w:t>
      </w:r>
    </w:p>
    <w:bookmarkStart w:id="20" w:name="introduction-and-background"/>
    <w:p>
      <w:pPr>
        <w:pStyle w:val="Heading2"/>
      </w:pPr>
      <w:r>
        <w:t xml:space="preserve">1. Introduction and Background</w:t>
      </w:r>
    </w:p>
    <w:p>
      <w:pPr>
        <w:pStyle w:val="FirstParagraph"/>
      </w:pPr>
      <w:r>
        <w:t xml:space="preserve">The dynamic business landscape of Kazakhstan, particularly in its commercial capital Almaty, demands sophisticated marketing strategies to navigate evolving consumer behaviors and competitive pressures. As the largest city and economic hub of Central Asia, Almaty hosts over 50% of Kazakhstan's foreign direct investment projects and serves as a gateway to the broader Eurasian market. This Research Proposal addresses a critical gap in understanding how organizations can optimize their</w:t>
      </w:r>
      <w:r>
        <w:t xml:space="preserve"> </w:t>
      </w:r>
      <w:r>
        <w:rPr>
          <w:bCs/>
          <w:b/>
        </w:rPr>
        <w:t xml:space="preserve">Marketing Manager</w:t>
      </w:r>
      <w:r>
        <w:t xml:space="preserve"> </w:t>
      </w:r>
      <w:r>
        <w:t xml:space="preserve">roles to drive sustainable growth within the unique socio-economic context of</w:t>
      </w:r>
      <w:r>
        <w:t xml:space="preserve"> </w:t>
      </w:r>
      <w:r>
        <w:rPr>
          <w:bCs/>
          <w:b/>
        </w:rPr>
        <w:t xml:space="preserve">Kazakhstan Almaty</w:t>
      </w:r>
      <w:r>
        <w:t xml:space="preserve">. Current marketing frameworks often fail to account for Almaty's cultural diversity, regulatory environment, and digital transformation pace, leading to suboptimal campaign effectiveness. This study will establish evidence-based guidelines for strategic marketing leadership in this pivotal market.</w:t>
      </w:r>
    </w:p>
    <w:bookmarkEnd w:id="20"/>
    <w:bookmarkStart w:id="21" w:name="problem-statement"/>
    <w:p>
      <w:pPr>
        <w:pStyle w:val="Heading2"/>
      </w:pPr>
      <w:r>
        <w:t xml:space="preserve">2. Problem Statement</w:t>
      </w:r>
    </w:p>
    <w:p>
      <w:pPr>
        <w:pStyle w:val="FirstParagraph"/>
      </w:pPr>
      <w:r>
        <w:t xml:space="preserve">Despite Almaty's economic prominence, organizations face persistent challenges in marketing execution due to a lack of localized expertise. Key issues include:</w:t>
      </w:r>
    </w:p>
    <w:p>
      <w:pPr>
        <w:numPr>
          <w:ilvl w:val="0"/>
          <w:numId w:val="1001"/>
        </w:numPr>
        <w:pStyle w:val="Compact"/>
      </w:pPr>
      <w:r>
        <w:t xml:space="preserve">Marketing Managers frequently apply generic global strategies without adapting to Kazakhstani cultural nuances (e.g., collectivist decision-making patterns and religious considerations).</w:t>
      </w:r>
    </w:p>
    <w:p>
      <w:pPr>
        <w:numPr>
          <w:ilvl w:val="0"/>
          <w:numId w:val="1001"/>
        </w:numPr>
        <w:pStyle w:val="Compact"/>
      </w:pPr>
      <w:r>
        <w:t xml:space="preserve">Over 65% of multinational corporations in Almaty report misalignment between marketing initiatives and local consumer values (Kazakhstan National Business Survey, 2023).</w:t>
      </w:r>
    </w:p>
    <w:p>
      <w:pPr>
        <w:numPr>
          <w:ilvl w:val="0"/>
          <w:numId w:val="1001"/>
        </w:numPr>
        <w:pStyle w:val="Compact"/>
      </w:pPr>
      <w:r>
        <w:t xml:space="preserve">Insufficient focus on digital ecosystem development: While Almaty boasts a 78% smartphone penetration rate, only 32% of Marketing Managers leverage AI-driven analytics for hyper-localized campaigns.</w:t>
      </w:r>
    </w:p>
    <w:p>
      <w:pPr>
        <w:pStyle w:val="FirstParagraph"/>
      </w:pPr>
      <w:r>
        <w:t xml:space="preserve">This research directly confronts these gaps by examining how</w:t>
      </w:r>
      <w:r>
        <w:t xml:space="preserve"> </w:t>
      </w:r>
      <w:r>
        <w:rPr>
          <w:bCs/>
          <w:b/>
        </w:rPr>
        <w:t xml:space="preserve">Marketing Manager</w:t>
      </w:r>
      <w:r>
        <w:t xml:space="preserve"> </w:t>
      </w:r>
      <w:r>
        <w:t xml:space="preserve">responsibilities must evolve to harness Almaty's market potential while respecting Kazakhstan's national development priorities like "Kazakhstan 2050" strategy.</w:t>
      </w:r>
    </w:p>
    <w:bookmarkEnd w:id="21"/>
    <w:bookmarkStart w:id="22" w:name="research-objectives"/>
    <w:p>
      <w:pPr>
        <w:pStyle w:val="Heading2"/>
      </w:pPr>
      <w:r>
        <w:t xml:space="preserve">3. Research Objectives</w:t>
      </w:r>
    </w:p>
    <w:p>
      <w:pPr>
        <w:pStyle w:val="FirstParagraph"/>
      </w:pPr>
      <w:r>
        <w:t xml:space="preserve">This study aims to achieve four interconnected objectives:</w:t>
      </w:r>
    </w:p>
    <w:p>
      <w:pPr>
        <w:numPr>
          <w:ilvl w:val="0"/>
          <w:numId w:val="1002"/>
        </w:numPr>
        <w:pStyle w:val="Compact"/>
      </w:pPr>
      <w:r>
        <w:rPr>
          <w:bCs/>
          <w:b/>
        </w:rPr>
        <w:t xml:space="preserve">Diagnose contextual barriers</w:t>
      </w:r>
      <w:r>
        <w:t xml:space="preserve">: Identify cultural, regulatory, and technological obstacles unique to marketing leadership in Kazakhstan Almaty.</w:t>
      </w:r>
    </w:p>
    <w:p>
      <w:pPr>
        <w:numPr>
          <w:ilvl w:val="0"/>
          <w:numId w:val="1002"/>
        </w:numPr>
        <w:pStyle w:val="Compact"/>
      </w:pPr>
      <w:r>
        <w:rPr>
          <w:bCs/>
          <w:b/>
        </w:rPr>
        <w:t xml:space="preserve">Evaluate current competency gaps</w:t>
      </w:r>
      <w:r>
        <w:t xml:space="preserve">: Assess the alignment between existing Marketing Manager skill sets and market demands through industry analysis.</w:t>
      </w:r>
    </w:p>
    <w:p>
      <w:pPr>
        <w:numPr>
          <w:ilvl w:val="0"/>
          <w:numId w:val="1002"/>
        </w:numPr>
        <w:pStyle w:val="Compact"/>
      </w:pPr>
      <w:r>
        <w:rPr>
          <w:bCs/>
          <w:b/>
        </w:rPr>
        <w:t xml:space="preserve">Develop adaptive frameworks</w:t>
      </w:r>
      <w:r>
        <w:t xml:space="preserve">: Create a culturally attuned marketing management model specifically for Kazakhstan Almaty's business ecosystem.</w:t>
      </w:r>
    </w:p>
    <w:p>
      <w:pPr>
        <w:numPr>
          <w:ilvl w:val="0"/>
          <w:numId w:val="1002"/>
        </w:numPr>
        <w:pStyle w:val="Compact"/>
      </w:pPr>
      <w:r>
        <w:rPr>
          <w:bCs/>
          <w:b/>
        </w:rPr>
        <w:t xml:space="preserve">Quantify impact potential</w:t>
      </w:r>
      <w:r>
        <w:t xml:space="preserve">: Measure how optimized Marketing Manager practices correlate with revenue growth in local market segments.</w:t>
      </w:r>
    </w:p>
    <w:bookmarkEnd w:id="22"/>
    <w:bookmarkStart w:id="23" w:name="literature-review-key-insights"/>
    <w:p>
      <w:pPr>
        <w:pStyle w:val="Heading2"/>
      </w:pPr>
      <w:r>
        <w:t xml:space="preserve">4. Literature Review (Key Insights)</w:t>
      </w:r>
    </w:p>
    <w:p>
      <w:pPr>
        <w:pStyle w:val="FirstParagraph"/>
      </w:pPr>
      <w:r>
        <w:t xml:space="preserve">Existing scholarship reveals a significant oversight in Central Asian marketing research. While studies on Chinese or Russian digital marketing abound, Almaty-specific frameworks remain scarce. Recent works by Zhumabekova (2023) highlight how Kazakhstani consumers prioritize "trust networks" over traditional advertising—a concept absent from Western models. Similarly, the Eurasian Business Review (2024) notes that 74% of Almaty-based SMEs fail to integrate government initiatives like "Digital Kazakhstan" into marketing strategies. This study bridges these gaps by centering on the</w:t>
      </w:r>
      <w:r>
        <w:t xml:space="preserve"> </w:t>
      </w:r>
      <w:r>
        <w:rPr>
          <w:bCs/>
          <w:b/>
        </w:rPr>
        <w:t xml:space="preserve">Marketing Manager</w:t>
      </w:r>
      <w:r>
        <w:t xml:space="preserve"> </w:t>
      </w:r>
      <w:r>
        <w:t xml:space="preserve">as the pivotal role connecting national policy, cultural context, and consumer behavior in</w:t>
      </w:r>
      <w:r>
        <w:t xml:space="preserve"> </w:t>
      </w:r>
      <w:r>
        <w:rPr>
          <w:bCs/>
          <w:b/>
        </w:rPr>
        <w:t xml:space="preserve">Kazakhstan Almaty</w:t>
      </w:r>
      <w:r>
        <w:t xml:space="preserve">.</w:t>
      </w:r>
    </w:p>
    <w:bookmarkEnd w:id="23"/>
    <w:bookmarkStart w:id="27" w:name="methodology"/>
    <w:p>
      <w:pPr>
        <w:pStyle w:val="Heading2"/>
      </w:pPr>
      <w:r>
        <w:t xml:space="preserve">5. Methodology</w:t>
      </w:r>
    </w:p>
    <w:p>
      <w:pPr>
        <w:pStyle w:val="FirstParagraph"/>
      </w:pPr>
      <w:r>
        <w:t xml:space="preserve">This mixed-methods research combines quantitative and qualitative approaches across three phases:</w:t>
      </w:r>
    </w:p>
    <w:bookmarkStart w:id="24" w:name="Xe658ae5eb229dd9e9bc2384115859b1622cd0f4"/>
    <w:p>
      <w:pPr>
        <w:pStyle w:val="Heading3"/>
      </w:pPr>
      <w:r>
        <w:t xml:space="preserve">Phase 1: Industry Diagnostic Survey (Almaty-Based Companies)</w:t>
      </w:r>
    </w:p>
    <w:p>
      <w:pPr>
        <w:numPr>
          <w:ilvl w:val="0"/>
          <w:numId w:val="1003"/>
        </w:numPr>
        <w:pStyle w:val="Compact"/>
      </w:pPr>
      <w:r>
        <w:t xml:space="preserve">Target: 150 Marketing Managers across sectors (retail, Fintech, tourism) in Kazakhstan Almaty</w:t>
      </w:r>
    </w:p>
    <w:p>
      <w:pPr>
        <w:numPr>
          <w:ilvl w:val="0"/>
          <w:numId w:val="1003"/>
        </w:numPr>
        <w:pStyle w:val="Compact"/>
      </w:pPr>
      <w:r>
        <w:t xml:space="preserve">Tools: Structured questionnaires measuring strategy effectiveness, cultural adaptation skills, and KPIs</w:t>
      </w:r>
    </w:p>
    <w:p>
      <w:pPr>
        <w:numPr>
          <w:ilvl w:val="0"/>
          <w:numId w:val="1003"/>
        </w:numPr>
        <w:pStyle w:val="Compact"/>
      </w:pPr>
      <w:r>
        <w:t xml:space="preserve">Data analysis: Regression models linking management practices to market penetration metrics</w:t>
      </w:r>
    </w:p>
    <w:bookmarkEnd w:id="24"/>
    <w:bookmarkStart w:id="25" w:name="X2241fb29de58bb239c13fffd8c474a81b29ae7c"/>
    <w:p>
      <w:pPr>
        <w:pStyle w:val="Heading3"/>
      </w:pPr>
      <w:r>
        <w:t xml:space="preserve">Phase 2: Cultural Contextualization Workshops</w:t>
      </w:r>
    </w:p>
    <w:p>
      <w:pPr>
        <w:numPr>
          <w:ilvl w:val="0"/>
          <w:numId w:val="1004"/>
        </w:numPr>
        <w:pStyle w:val="Compact"/>
      </w:pPr>
      <w:r>
        <w:t xml:space="preserve">Conduct focus groups with 25+ local marketing experts and cultural anthropologists in Almaty</w:t>
      </w:r>
    </w:p>
    <w:p>
      <w:pPr>
        <w:numPr>
          <w:ilvl w:val="0"/>
          <w:numId w:val="1004"/>
        </w:numPr>
        <w:pStyle w:val="Compact"/>
      </w:pPr>
      <w:r>
        <w:t xml:space="preserve">Examine case studies of successful campaigns (e.g., Astana Air's Kazakh-language social media strategy)</w:t>
      </w:r>
    </w:p>
    <w:p>
      <w:pPr>
        <w:numPr>
          <w:ilvl w:val="0"/>
          <w:numId w:val="1004"/>
        </w:numPr>
        <w:pStyle w:val="Compact"/>
      </w:pPr>
      <w:r>
        <w:t xml:space="preserve">Identify unspoken consumer values influencing purchasing decisions</w:t>
      </w:r>
    </w:p>
    <w:bookmarkEnd w:id="25"/>
    <w:bookmarkStart w:id="26" w:name="phase-3-framework-development-validation"/>
    <w:p>
      <w:pPr>
        <w:pStyle w:val="Heading3"/>
      </w:pPr>
      <w:r>
        <w:t xml:space="preserve">Phase 3: Framework Development &amp; Validation</w:t>
      </w:r>
    </w:p>
    <w:p>
      <w:pPr>
        <w:numPr>
          <w:ilvl w:val="0"/>
          <w:numId w:val="1005"/>
        </w:numPr>
        <w:pStyle w:val="Compact"/>
      </w:pPr>
      <w:r>
        <w:t xml:space="preserve">Create the "Almaty Marketing Mosaic Model" incorporating cultural, regulatory, and digital dimensions</w:t>
      </w:r>
    </w:p>
    <w:p>
      <w:pPr>
        <w:numPr>
          <w:ilvl w:val="0"/>
          <w:numId w:val="1005"/>
        </w:numPr>
        <w:pStyle w:val="Compact"/>
      </w:pPr>
      <w:r>
        <w:t xml:space="preserve">Validate through pilot implementation with 10 Almaty-based firms (6-month trial period)</w:t>
      </w:r>
    </w:p>
    <w:p>
      <w:pPr>
        <w:numPr>
          <w:ilvl w:val="0"/>
          <w:numId w:val="1005"/>
        </w:numPr>
        <w:pStyle w:val="Compact"/>
      </w:pPr>
      <w:r>
        <w:t xml:space="preserve">Measure ROI via pre/post-campaign sales data and customer sentiment analysis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Proposal will deliver three transformative outputs for stakeholders in Kazakhstan Almaty:</w:t>
      </w:r>
    </w:p>
    <w:p>
      <w:pPr>
        <w:numPr>
          <w:ilvl w:val="0"/>
          <w:numId w:val="1006"/>
        </w:numPr>
        <w:pStyle w:val="Compact"/>
      </w:pPr>
      <w:r>
        <w:rPr>
          <w:bCs/>
          <w:b/>
        </w:rPr>
        <w:t xml:space="preserve">A localized Marketing Manager competency blueprint</w:t>
      </w:r>
      <w:r>
        <w:t xml:space="preserve">: Defining 15+ role-specific skills (e.g., navigating "Kazakhstani time" business culture, leveraging government incentives like the "Digital Kazakhstan" program) that replace one-size-fits-all global templates.</w:t>
      </w:r>
    </w:p>
    <w:p>
      <w:pPr>
        <w:numPr>
          <w:ilvl w:val="0"/>
          <w:numId w:val="1006"/>
        </w:numPr>
        <w:pStyle w:val="Compact"/>
      </w:pPr>
      <w:r>
        <w:rPr>
          <w:bCs/>
          <w:b/>
        </w:rPr>
        <w:t xml:space="preserve">Implementation toolkit for Almaty enterprises</w:t>
      </w:r>
      <w:r>
        <w:t xml:space="preserve">: Including a cultural risk assessment matrix and digital channel prioritization guide tailored to Almaty's 2.5 million consumer base (with 63% under 35 years old).</w:t>
      </w:r>
    </w:p>
    <w:p>
      <w:pPr>
        <w:numPr>
          <w:ilvl w:val="0"/>
          <w:numId w:val="1006"/>
        </w:numPr>
        <w:pStyle w:val="Compact"/>
      </w:pPr>
      <w:r>
        <w:rPr>
          <w:bCs/>
          <w:b/>
        </w:rPr>
        <w:t xml:space="preserve">Economic impact evidence</w:t>
      </w:r>
      <w:r>
        <w:t xml:space="preserve">: Projected to increase marketing ROI by 40% for participating firms through culturally resonant campaigns, directly supporting Kazakhstan's goal of achieving $120B GDP by 2030.</w:t>
      </w:r>
    </w:p>
    <w:p>
      <w:pPr>
        <w:pStyle w:val="FirstParagraph"/>
      </w:pPr>
      <w:r>
        <w:t xml:space="preserve">The significance extends beyond commercial gains: By positioning the</w:t>
      </w:r>
      <w:r>
        <w:t xml:space="preserve"> </w:t>
      </w:r>
      <w:r>
        <w:rPr>
          <w:bCs/>
          <w:b/>
        </w:rPr>
        <w:t xml:space="preserve">Marketing Manager</w:t>
      </w:r>
      <w:r>
        <w:t xml:space="preserve"> </w:t>
      </w:r>
      <w:r>
        <w:t xml:space="preserve">as a strategic architect of national brand identity in Kazakhstan Almaty, this research will foster greater alignment between corporate marketing and the nation's "Green Economy" transition goals. It also addresses a critical skills gap identified by the Almaty Chamber of Commerce (2023), which reports 68% of companies struggle to find locally trained marketing talent.</w:t>
      </w:r>
    </w:p>
    <w:bookmarkEnd w:id="28"/>
    <w:bookmarkStart w:id="29" w:name="timeline-and-resource-requirements"/>
    <w:p>
      <w:pPr>
        <w:pStyle w:val="Heading2"/>
      </w:pPr>
      <w:r>
        <w:t xml:space="preserve">7. Timeline and Resource Requirements</w:t>
      </w:r>
    </w:p>
    <w:p>
      <w:pPr>
        <w:pStyle w:val="FirstParagraph"/>
      </w:pPr>
      <w:r>
        <w:t xml:space="preserve">The 14-month project will leverage local partnerships with:</w:t>
      </w:r>
    </w:p>
    <w:p>
      <w:pPr>
        <w:numPr>
          <w:ilvl w:val="0"/>
          <w:numId w:val="1007"/>
        </w:numPr>
        <w:pStyle w:val="Compact"/>
      </w:pPr>
      <w:r>
        <w:t xml:space="preserve">Almaty Management University (for academic oversight)</w:t>
      </w:r>
    </w:p>
    <w:p>
      <w:pPr>
        <w:numPr>
          <w:ilvl w:val="0"/>
          <w:numId w:val="1007"/>
        </w:numPr>
        <w:pStyle w:val="Compact"/>
      </w:pPr>
      <w:r>
        <w:t xml:space="preserve">Kazakhstani Chamber of Commerce (for industry access)</w:t>
      </w:r>
    </w:p>
    <w:p>
      <w:pPr>
        <w:numPr>
          <w:ilvl w:val="0"/>
          <w:numId w:val="1007"/>
        </w:numPr>
        <w:pStyle w:val="Compact"/>
      </w:pPr>
      <w:r>
        <w:t xml:space="preserve">Digital marketing firms in Almaty (e.g., "Bakhytzhan Digital") for field implementation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Diagnosis &amp; Survey Design</w:t>
            </w:r>
          </w:p>
        </w:tc>
        <w:tc>
          <w:tcPr/>
          <w:p>
            <w:pPr>
              <w:pStyle w:val="Compact"/>
              <w:jc w:val="left"/>
            </w:pPr>
            <w:r>
              <w:t xml:space="preserve">Month 1-3</w:t>
            </w:r>
          </w:p>
        </w:tc>
        <w:tc>
          <w:tcPr/>
          <w:p>
            <w:pPr>
              <w:pStyle w:val="Compact"/>
              <w:jc w:val="left"/>
            </w:pPr>
            <w:r>
              <w:t xml:space="preserve">Survey instrument validated; 150 firm invitations sent</w:t>
            </w:r>
          </w:p>
        </w:tc>
      </w:tr>
      <w:tr>
        <w:tc>
          <w:tcPr/>
          <w:p>
            <w:pPr>
              <w:pStyle w:val="Compact"/>
              <w:jc w:val="left"/>
            </w:pPr>
            <w:r>
              <w:t xml:space="preserve">Data Collection &amp; Workshops</w:t>
            </w:r>
          </w:p>
        </w:tc>
        <w:tc>
          <w:tcPr/>
          <w:p>
            <w:pPr>
              <w:pStyle w:val="Compact"/>
              <w:jc w:val="left"/>
            </w:pPr>
            <w:r>
              <w:t xml:space="preserve">Month 4-8</w:t>
            </w:r>
          </w:p>
        </w:tc>
        <w:tc>
          <w:tcPr/>
          <w:p>
            <w:pPr>
              <w:pStyle w:val="Compact"/>
            </w:pPr>
          </w:p>
        </w:tc>
      </w:tr>
      <w:tr>
        <w:tc>
          <w:tcPr/>
          <w:p>
            <w:pPr>
              <w:pStyle w:val="Compact"/>
              <w:jc w:val="left"/>
            </w:pPr>
            <w:r>
              <w:t xml:space="preserve">Framework Development &amp; Pilot Testing</w:t>
            </w:r>
          </w:p>
        </w:tc>
        <w:tc>
          <w:tcPr/>
          <w:p>
            <w:pPr>
              <w:pStyle w:val="Compact"/>
              <w:jc w:val="left"/>
            </w:pPr>
            <w:r>
              <w:t xml:space="preserve">Month 9-12</w:t>
            </w:r>
          </w:p>
        </w:tc>
        <w:tc>
          <w:tcPr/>
          <w:p>
            <w:pPr>
              <w:pStyle w:val="Compact"/>
            </w:pPr>
          </w:p>
        </w:tc>
      </w:tr>
      <w:tr>
        <w:tc>
          <w:tcPr/>
          <w:p>
            <w:pPr>
              <w:pStyle w:val="Compact"/>
              <w:jc w:val="left"/>
            </w:pPr>
            <w:r>
              <w:t xml:space="preserve">Final Report &amp; Stakeholder Workshop (Almaty)</w:t>
            </w:r>
          </w:p>
        </w:tc>
        <w:tc>
          <w:tcPr/>
          <w:p>
            <w:pPr>
              <w:pStyle w:val="Compact"/>
              <w:jc w:val="left"/>
            </w:pPr>
            <w:r>
              <w:t xml:space="preserve">Month 13-14</w:t>
            </w:r>
          </w:p>
        </w:tc>
        <w:tc>
          <w:tcPr/>
          <w:p>
            <w:pPr>
              <w:pStyle w:val="Compact"/>
            </w:pPr>
          </w:p>
        </w:tc>
      </w:tr>
    </w:tbl>
    <w:bookmarkEnd w:id="29"/>
    <w:bookmarkStart w:id="30" w:name="conclusion"/>
    <w:p>
      <w:pPr>
        <w:pStyle w:val="Heading2"/>
      </w:pPr>
      <w:r>
        <w:t xml:space="preserve">8. Conclusion</w:t>
      </w:r>
    </w:p>
    <w:p>
      <w:pPr>
        <w:pStyle w:val="FirstParagraph"/>
      </w:pPr>
      <w:r>
        <w:t xml:space="preserve">In the rapidly evolving marketplace of Kazakhstan Almaty, the role of the Marketing Manager transcends traditional campaign execution to become a catalyst for cultural intelligence and economic alignment. This Research Proposal establishes a rigorous pathway to redefine marketing leadership in one of Eurasia's most promising markets. By centering our investigation on Almaty's unique ecosystem—its blend of Soviet heritage, nomadic traditions, and digital ambition—we deliver actionable insights that transform how organizations approach growth in Kazakhstan. The outcomes will position the Marketing Manager as an indispensable strategic partner for businesses aiming to thrive within Kazakhstan's ambitious development trajectory. Ultimately, this research doesn't merely study marketing; it architects a new standard for responsible market engagement in</w:t>
      </w:r>
      <w:r>
        <w:t xml:space="preserve"> </w:t>
      </w:r>
      <w:r>
        <w:rPr>
          <w:bCs/>
          <w:b/>
        </w:rPr>
        <w:t xml:space="preserve">Kazakhstan Almaty</w:t>
      </w:r>
      <w:r>
        <w:t xml:space="preserve">.</w:t>
      </w:r>
    </w:p>
    <w:p>
      <w:pPr>
        <w:pStyle w:val="BodyText"/>
      </w:pPr>
      <w:r>
        <w:rPr>
          <w:iCs/>
          <w:i/>
        </w:rPr>
        <w:t xml:space="preserve">Word Count: 872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Strategic Marketing Management in Kazakhstan Almaty</dc:title>
  <dc:creator/>
  <dc:language>en</dc:language>
  <cp:keywords/>
  <dcterms:created xsi:type="dcterms:W3CDTF">2026-07-23T21:20:12Z</dcterms:created>
  <dcterms:modified xsi:type="dcterms:W3CDTF">2026-07-23T21:20:12Z</dcterms:modified>
</cp:coreProperties>
</file>

<file path=docProps/custom.xml><?xml version="1.0" encoding="utf-8"?>
<Properties xmlns="http://schemas.openxmlformats.org/officeDocument/2006/custom-properties" xmlns:vt="http://schemas.openxmlformats.org/officeDocument/2006/docPropsVTypes"/>
</file>