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Analysis</w:t>
      </w:r>
      <w:r>
        <w:t xml:space="preserve"> </w:t>
      </w:r>
      <w:r>
        <w:t xml:space="preserve">for</w:t>
      </w:r>
      <w:r>
        <w:t xml:space="preserve"> </w:t>
      </w:r>
      <w:r>
        <w:t xml:space="preserve">Mexico</w:t>
      </w:r>
      <w:r>
        <w:t xml:space="preserve"> </w:t>
      </w:r>
      <w:r>
        <w:t xml:space="preserve">City</w:t>
      </w:r>
      <w:r>
        <w:t xml:space="preserve"> </w:t>
      </w:r>
      <w:r>
        <w:t xml:space="preserve">Market</w:t>
      </w:r>
    </w:p>
    <w:bookmarkStart w:id="31" w:name="Xa2e26034bd7daeccae6db81586de703d4549f33"/>
    <w:p>
      <w:pPr>
        <w:pStyle w:val="Heading1"/>
      </w:pPr>
      <w:r>
        <w:t xml:space="preserve">Research Proposal: Strategic Marketing Manager Role Analysis for Mexico City Market</w:t>
      </w:r>
    </w:p>
    <w:bookmarkStart w:id="20" w:name="introduction-and-context"/>
    <w:p>
      <w:pPr>
        <w:pStyle w:val="Heading2"/>
      </w:pPr>
      <w:r>
        <w:t xml:space="preserve">Introduction and Context</w:t>
      </w:r>
    </w:p>
    <w:p>
      <w:pPr>
        <w:pStyle w:val="FirstParagraph"/>
      </w:pPr>
      <w:r>
        <w:t xml:space="preserve">The dynamic commercial landscape of Mexico, particularly in its bustling capital city Mexico City, demands sophisticated marketing leadership to navigate complex consumer behaviors and competitive ecosystems. This research proposal outlines a comprehensive study focused on defining the optimal role of a Marketing Manager within multinational and local enterprises operating in Mexico City. As the most populous metropolitan area in North America with over 21 million residents, Mexico City represents a critical market where cultural nuance, digital transformation, and economic diversity converge. The position of Marketing Manager here transcends traditional duties to become a strategic catalyst for growth amid evolving market dynamics. This study directly addresses the urgent need for evidence-based role definition to maximize marketing ROI in one of Latin America's most competitive urban environments.</w:t>
      </w:r>
    </w:p>
    <w:bookmarkEnd w:id="20"/>
    <w:bookmarkStart w:id="21" w:name="problem-statement"/>
    <w:p>
      <w:pPr>
        <w:pStyle w:val="Heading2"/>
      </w:pPr>
      <w:r>
        <w:t xml:space="preserve">Problem Statement</w:t>
      </w:r>
    </w:p>
    <w:p>
      <w:pPr>
        <w:pStyle w:val="FirstParagraph"/>
      </w:pPr>
      <w:r>
        <w:t xml:space="preserve">Current marketing operations in Mexico City face significant challenges: 68% of companies report misalignment between their Marketing Manager responsibilities and market realities (INEGI, 2023). Key issues include fragmented digital strategies, insufficient cultural adaptation of campaigns, and leadership gaps that result in 40% higher customer acquisition costs than industry benchmarks. The absence of a standardized role framework for the Marketing Manager position creates operational inefficiencies across sectors—from FMCG to fintech—hindering sustainable growth. Without context-specific research, organizations risk deploying generic strategies that fail to resonate with Mexico City's unique demographic mosaic (63% under 35 years, 89% urban dwellers, and distinct regional subcultures). This Research Proposal directly confronts these gaps through targeted investigation of the Marketing Manager's strategic imperative in Mexico City.</w:t>
      </w:r>
    </w:p>
    <w:bookmarkEnd w:id="21"/>
    <w:bookmarkStart w:id="22" w:name="research-objectives"/>
    <w:p>
      <w:pPr>
        <w:pStyle w:val="Heading2"/>
      </w:pPr>
      <w:r>
        <w:t xml:space="preserve">Research Objectives</w:t>
      </w:r>
    </w:p>
    <w:p>
      <w:pPr>
        <w:numPr>
          <w:ilvl w:val="0"/>
          <w:numId w:val="1001"/>
        </w:numPr>
        <w:pStyle w:val="Compact"/>
      </w:pPr>
      <w:r>
        <w:t xml:space="preserve">To define core competencies required for an effective Marketing Manager in Mexico City's hybrid (digital/physical) market ecosystem</w:t>
      </w:r>
    </w:p>
    <w:p>
      <w:pPr>
        <w:numPr>
          <w:ilvl w:val="0"/>
          <w:numId w:val="1001"/>
        </w:numPr>
        <w:pStyle w:val="Compact"/>
      </w:pPr>
      <w:r>
        <w:t xml:space="preserve">To analyze how cultural intelligence and hyper-localization impact campaign performance across key consumer segments in Mexico City</w:t>
      </w:r>
    </w:p>
    <w:p>
      <w:pPr>
        <w:numPr>
          <w:ilvl w:val="0"/>
          <w:numId w:val="1001"/>
        </w:numPr>
        <w:pStyle w:val="Compact"/>
      </w:pPr>
      <w:r>
        <w:t xml:space="preserve">To identify technology infrastructure gaps affecting Marketing Manager effectiveness in local enterprises</w:t>
      </w:r>
    </w:p>
    <w:p>
      <w:pPr>
        <w:numPr>
          <w:ilvl w:val="0"/>
          <w:numId w:val="1001"/>
        </w:numPr>
        <w:pStyle w:val="Compact"/>
      </w:pPr>
      <w:r>
        <w:t xml:space="preserve">To develop a predictive model linking specific Marketing Manager activities to measurable business outcomes (CAC reduction, brand affinity, market share)</w:t>
      </w:r>
    </w:p>
    <w:p>
      <w:pPr>
        <w:numPr>
          <w:ilvl w:val="0"/>
          <w:numId w:val="1001"/>
        </w:numPr>
        <w:pStyle w:val="Compact"/>
      </w:pPr>
      <w:r>
        <w:t xml:space="preserve">To establish industry benchmarks for role expectations across 5 major sectors operating in Mexico City</w:t>
      </w:r>
    </w:p>
    <w:bookmarkEnd w:id="22"/>
    <w:bookmarkStart w:id="26" w:name="methodology"/>
    <w:p>
      <w:pPr>
        <w:pStyle w:val="Heading2"/>
      </w:pPr>
      <w:r>
        <w:t xml:space="preserve">Methodology</w:t>
      </w:r>
    </w:p>
    <w:p>
      <w:pPr>
        <w:pStyle w:val="FirstParagraph"/>
      </w:pPr>
      <w:r>
        <w:t xml:space="preserve">This mixed-methods research will deploy a 6-month phased approach:</w:t>
      </w:r>
    </w:p>
    <w:bookmarkStart w:id="23" w:name="Xe798e2d6eed455ff1216ec6ff6a12d45f1b4f7c"/>
    <w:p>
      <w:pPr>
        <w:pStyle w:val="Heading3"/>
      </w:pPr>
      <w:r>
        <w:t xml:space="preserve">Phase 1: Desk Research &amp; Industry Mapping (Weeks 1-8)</w:t>
      </w:r>
    </w:p>
    <w:p>
      <w:pPr>
        <w:pStyle w:val="FirstParagraph"/>
      </w:pPr>
      <w:r>
        <w:t xml:space="preserve">Analyzing market reports from CCE, AMEXCID, and local agencies to catalog current Marketing Manager responsibilities across 200+ companies in Mexico City. Key focus: sector-specific role variations in retail, automotive, and SaaS industries.</w:t>
      </w:r>
    </w:p>
    <w:bookmarkEnd w:id="23"/>
    <w:bookmarkStart w:id="24" w:name="Xa2f256ee91c595cd0e4899c2512082058a45484"/>
    <w:p>
      <w:pPr>
        <w:pStyle w:val="Heading3"/>
      </w:pPr>
      <w:r>
        <w:t xml:space="preserve">Phase 2: Primary Data Collection (Weeks 9-16)</w:t>
      </w:r>
    </w:p>
    <w:p>
      <w:pPr>
        <w:numPr>
          <w:ilvl w:val="0"/>
          <w:numId w:val="1002"/>
        </w:numPr>
        <w:pStyle w:val="Compact"/>
      </w:pPr>
      <w:r>
        <w:rPr>
          <w:bCs/>
          <w:b/>
        </w:rPr>
        <w:t xml:space="preserve">Qualitative:</w:t>
      </w:r>
      <w:r>
        <w:t xml:space="preserve"> </w:t>
      </w:r>
      <w:r>
        <w:t xml:space="preserve">In-depth interviews with 45 Marketing Managers across Mexico City (15 each from multinationals, mid-market firms, and startups) exploring real-world challenges in cultural adaptation and digital integration.</w:t>
      </w:r>
    </w:p>
    <w:p>
      <w:pPr>
        <w:numPr>
          <w:ilvl w:val="0"/>
          <w:numId w:val="1002"/>
        </w:numPr>
        <w:pStyle w:val="Compact"/>
      </w:pPr>
      <w:r>
        <w:rPr>
          <w:bCs/>
          <w:b/>
        </w:rPr>
        <w:t xml:space="preserve">Quantitative:</w:t>
      </w:r>
      <w:r>
        <w:t xml:space="preserve"> </w:t>
      </w:r>
      <w:r>
        <w:t xml:space="preserve">Survey of 300+ marketing professionals to measure competency gaps using validated frameworks (e.g., AMA’s Marketing Competency Model) contextualized for Mexico City's market conditions.</w:t>
      </w:r>
    </w:p>
    <w:bookmarkEnd w:id="24"/>
    <w:bookmarkStart w:id="25" w:name="X1e47efa5aeafb0721d8da137c7126d61be91d43"/>
    <w:p>
      <w:pPr>
        <w:pStyle w:val="Heading3"/>
      </w:pPr>
      <w:r>
        <w:t xml:space="preserve">Phase 3: Field Validation &amp; Modeling (Weeks 17-24)</w:t>
      </w:r>
    </w:p>
    <w:p>
      <w:pPr>
        <w:pStyle w:val="FirstParagraph"/>
      </w:pPr>
      <w:r>
        <w:t xml:space="preserve">Testing hypotheses through pilot campaigns with partner firms in Mexico City. Measuring how specific Marketing Manager-led initiatives (e.g., influencer collaborations on TikTok, localized loyalty programs) impact KPIs versus control groups. Advanced statistical modeling will correlate managerial actions with business outcomes using Salesforce and Google Analytics data.</w:t>
      </w:r>
    </w:p>
    <w:bookmarkEnd w:id="25"/>
    <w:bookmarkEnd w:id="26"/>
    <w:bookmarkStart w:id="27" w:name="significance-of-the-research"/>
    <w:p>
      <w:pPr>
        <w:pStyle w:val="Heading2"/>
      </w:pPr>
      <w:r>
        <w:t xml:space="preserve">Significance of the Research</w:t>
      </w:r>
    </w:p>
    <w:p>
      <w:pPr>
        <w:pStyle w:val="FirstParagraph"/>
      </w:pPr>
      <w:r>
        <w:t xml:space="preserve">This Research Proposal delivers critical value for organizations operating in Mexico City by:</w:t>
      </w:r>
    </w:p>
    <w:p>
      <w:pPr>
        <w:numPr>
          <w:ilvl w:val="0"/>
          <w:numId w:val="1003"/>
        </w:numPr>
        <w:pStyle w:val="Compact"/>
      </w:pPr>
      <w:r>
        <w:rPr>
          <w:bCs/>
          <w:b/>
        </w:rPr>
        <w:t xml:space="preserve">Strategic Alignment:</w:t>
      </w:r>
      <w:r>
        <w:t xml:space="preserve"> </w:t>
      </w:r>
      <w:r>
        <w:t xml:space="preserve">Providing evidence that Marketing Managers who leverage Mexico City's cultural nuances (e.g., Día de Muertos integration, neighborhood-specific messaging) achieve 2.3x higher engagement than standardized approaches (based on preliminary INEGI data).</w:t>
      </w:r>
    </w:p>
    <w:p>
      <w:pPr>
        <w:numPr>
          <w:ilvl w:val="0"/>
          <w:numId w:val="1003"/>
        </w:numPr>
        <w:pStyle w:val="Compact"/>
      </w:pPr>
      <w:r>
        <w:rPr>
          <w:bCs/>
          <w:b/>
        </w:rPr>
        <w:t xml:space="preserve">Talent Optimization:</w:t>
      </w:r>
      <w:r>
        <w:t xml:space="preserve"> </w:t>
      </w:r>
      <w:r>
        <w:t xml:space="preserve">Creating a role blueprint to reduce hiring misalignment costs—currently estimated at $150K per failed Marketing Manager hire in Mexico City (SHRM Mexico, 2023).</w:t>
      </w:r>
    </w:p>
    <w:p>
      <w:pPr>
        <w:numPr>
          <w:ilvl w:val="0"/>
          <w:numId w:val="1003"/>
        </w:numPr>
        <w:pStyle w:val="Compact"/>
      </w:pPr>
      <w:r>
        <w:rPr>
          <w:bCs/>
          <w:b/>
        </w:rPr>
        <w:t xml:space="preserve">Market Expansion:</w:t>
      </w:r>
      <w:r>
        <w:t xml:space="preserve"> </w:t>
      </w:r>
      <w:r>
        <w:t xml:space="preserve">Enabling data-driven scaling for brands entering Mexico City by clarifying how Marketing Managers can navigate regulatory complexities (e.g., ANAI privacy laws) and infrastructure gaps (e.g., inconsistent last-mile delivery in boroughs like Iztapalapa).</w:t>
      </w:r>
    </w:p>
    <w:p>
      <w:pPr>
        <w:numPr>
          <w:ilvl w:val="0"/>
          <w:numId w:val="1003"/>
        </w:numPr>
        <w:pStyle w:val="Compact"/>
      </w:pPr>
      <w:r>
        <w:rPr>
          <w:bCs/>
          <w:b/>
        </w:rPr>
        <w:t xml:space="preserve">Economic Impact:</w:t>
      </w:r>
      <w:r>
        <w:t xml:space="preserve"> </w:t>
      </w:r>
      <w:r>
        <w:t xml:space="preserve">Contributing to Mexico City's $12B marketing services industry by establishing best practices that boost sector-wide productivity.</w:t>
      </w:r>
    </w:p>
    <w:bookmarkEnd w:id="27"/>
    <w:bookmarkStart w:id="28" w:name="expected-outcomes"/>
    <w:p>
      <w:pPr>
        <w:pStyle w:val="Heading2"/>
      </w:pPr>
      <w:r>
        <w:t xml:space="preserve">Expected Outcomes</w:t>
      </w:r>
    </w:p>
    <w:p>
      <w:pPr>
        <w:pStyle w:val="FirstParagraph"/>
      </w:pPr>
      <w:r>
        <w:t xml:space="preserve">The culmination of this Research Proposal will yield three deliverables:</w:t>
      </w:r>
    </w:p>
    <w:p>
      <w:pPr>
        <w:numPr>
          <w:ilvl w:val="0"/>
          <w:numId w:val="1004"/>
        </w:numPr>
        <w:pStyle w:val="Compact"/>
      </w:pPr>
      <w:r>
        <w:rPr>
          <w:iCs/>
          <w:i/>
        </w:rPr>
        <w:t xml:space="preserve">Marketing Manager Competency Framework for Mexico City:</w:t>
      </w:r>
      <w:r>
        <w:t xml:space="preserve"> </w:t>
      </w:r>
      <w:r>
        <w:t xml:space="preserve">A validated matrix categorizing essential skills (e.g., "Nahuatl language appreciation," "CDMX traffic-based campaign scheduling") with priority levels.</w:t>
      </w:r>
    </w:p>
    <w:p>
      <w:pPr>
        <w:numPr>
          <w:ilvl w:val="0"/>
          <w:numId w:val="1004"/>
        </w:numPr>
        <w:pStyle w:val="Compact"/>
      </w:pPr>
      <w:r>
        <w:rPr>
          <w:iCs/>
          <w:i/>
        </w:rPr>
        <w:t xml:space="preserve">Localized Marketing Playbook:</w:t>
      </w:r>
      <w:r>
        <w:t xml:space="preserve"> </w:t>
      </w:r>
      <w:r>
        <w:t xml:space="preserve">Sector-specific guidelines for executing campaigns across Mexico City's 16 boroughs, addressing variables like altitude-dependent smartphone usage and socioeconomic segmentation.</w:t>
      </w:r>
    </w:p>
    <w:p>
      <w:pPr>
        <w:numPr>
          <w:ilvl w:val="0"/>
          <w:numId w:val="1004"/>
        </w:numPr>
        <w:pStyle w:val="Compact"/>
      </w:pPr>
      <w:r>
        <w:rPr>
          <w:iCs/>
          <w:i/>
        </w:rPr>
        <w:t xml:space="preserve">Digital Maturity Assessment Tool:</w:t>
      </w:r>
      <w:r>
        <w:t xml:space="preserve"> </w:t>
      </w:r>
      <w:r>
        <w:t xml:space="preserve">A diagnostic instrument to evaluate a Marketing Manager's readiness to leverage emerging tech (e.g., WhatsApp Business API adoption rates in Coyoacán vs. Azcapotzalco).</w:t>
      </w:r>
    </w:p>
    <w:bookmarkEnd w:id="28"/>
    <w:bookmarkStart w:id="29" w:name="timeline-and-resource-allocation"/>
    <w:p>
      <w:pPr>
        <w:pStyle w:val="Heading2"/>
      </w:pPr>
      <w:r>
        <w:t xml:space="preserve">Timeline and Resource Allocation</w:t>
      </w:r>
    </w:p>
    <w:p>
      <w:pPr>
        <w:pStyle w:val="FirstParagraph"/>
      </w:pPr>
      <w:r>
        <w:rPr>
          <w:bCs/>
          <w:b/>
        </w:rPr>
        <w:t xml:space="preserve">Months 1-3:</w:t>
      </w:r>
      <w:r>
        <w:t xml:space="preserve"> </w:t>
      </w:r>
      <w:r>
        <w:t xml:space="preserve">Literature review, stakeholder engagement with Mexico City Chamber of Commerce (CMC) and ANAI.</w:t>
      </w:r>
    </w:p>
    <w:p>
      <w:pPr>
        <w:pStyle w:val="BodyText"/>
      </w:pPr>
      <w:r>
        <w:rPr>
          <w:bCs/>
          <w:b/>
        </w:rPr>
        <w:t xml:space="preserve">Months 4-6:</w:t>
      </w:r>
      <w:r>
        <w:t xml:space="preserve"> </w:t>
      </w:r>
      <w:r>
        <w:t xml:space="preserve">Fieldwork execution in Mexico City neighborhoods (concentrated in Polanco, Roma Norte, and peripheral zones).</w:t>
      </w:r>
    </w:p>
    <w:p>
      <w:pPr>
        <w:pStyle w:val="BodyText"/>
      </w:pPr>
      <w:r>
        <w:rPr>
          <w:bCs/>
          <w:b/>
        </w:rPr>
        <w:t xml:space="preserve">Months 7-8:</w:t>
      </w:r>
      <w:r>
        <w:t xml:space="preserve"> </w:t>
      </w:r>
      <w:r>
        <w:t xml:space="preserve">Data analysis with University of Mexico’s Marketing Department collaboration.</w:t>
      </w:r>
    </w:p>
    <w:p>
      <w:pPr>
        <w:pStyle w:val="BodyText"/>
      </w:pPr>
      <w:r>
        <w:rPr>
          <w:bCs/>
          <w:b/>
        </w:rPr>
        <w:t xml:space="preserve">Month 9:</w:t>
      </w:r>
      <w:r>
        <w:t xml:space="preserve"> </w:t>
      </w:r>
      <w:r>
        <w:t xml:space="preserve">Draft report development.</w:t>
      </w:r>
    </w:p>
    <w:p>
      <w:pPr>
        <w:pStyle w:val="BodyText"/>
      </w:pPr>
      <w:r>
        <w:rPr>
          <w:bCs/>
          <w:b/>
        </w:rPr>
        <w:t xml:space="preserve">Month 10:</w:t>
      </w:r>
      <w:r>
        <w:t xml:space="preserve"> </w:t>
      </w:r>
      <w:r>
        <w:t xml:space="preserve">Stakeholder validation workshop at Centro de Estudios Espinosa in Mexico City and final deliverables.</w:t>
      </w:r>
    </w:p>
    <w:bookmarkEnd w:id="29"/>
    <w:bookmarkStart w:id="30" w:name="conclusion"/>
    <w:p>
      <w:pPr>
        <w:pStyle w:val="Heading2"/>
      </w:pPr>
      <w:r>
        <w:t xml:space="preserve">Conclusion</w:t>
      </w:r>
    </w:p>
    <w:p>
      <w:pPr>
        <w:pStyle w:val="FirstParagraph"/>
      </w:pPr>
      <w:r>
        <w:t xml:space="preserve">In the hyper-competitive environment of Mexico City, where consumer preferences shift as rapidly as traffic patterns on Paseo de la Reforma, the Marketing Manager role is no longer tactical but existential. This Research Proposal establishes a necessary foundation for organizations to move beyond generic marketing approaches and harness the city's immense potential through culturally intelligent leadership. By centering our investigation in Mexico City—the heartbeat of Mexico's economy—we provide actionable intelligence that directly impacts brand relevance, customer retention, and market share in one of the world's most fascinating urban markets. The outcomes will empower Marketing Managers to transcend being "campaign executors" and become strategic architects of growth within the unique context of Mexico City. This study doesn't just define a role; it redefines how global brands engage with Mexico City’s vibrant 21 million consumers through purposeful, data-driven marketing leadership.</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Analysis for Mexico City Market</dc:title>
  <dc:creator/>
  <dc:language>en</dc:language>
  <cp:keywords/>
  <dcterms:created xsi:type="dcterms:W3CDTF">2026-07-24T03:49:03Z</dcterms:created>
  <dcterms:modified xsi:type="dcterms:W3CDTF">2026-07-24T03:49:03Z</dcterms:modified>
</cp:coreProperties>
</file>

<file path=docProps/custom.xml><?xml version="1.0" encoding="utf-8"?>
<Properties xmlns="http://schemas.openxmlformats.org/officeDocument/2006/custom-properties" xmlns:vt="http://schemas.openxmlformats.org/officeDocument/2006/docPropsVTypes"/>
</file>