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in</w:t>
      </w:r>
      <w:r>
        <w:t xml:space="preserve"> </w:t>
      </w:r>
      <w:r>
        <w:t xml:space="preserve">Myanmar</w:t>
      </w:r>
      <w:r>
        <w:t xml:space="preserve"> </w:t>
      </w:r>
      <w:r>
        <w:t xml:space="preserve">Yangon</w:t>
      </w:r>
    </w:p>
    <w:bookmarkStart w:id="30" w:name="X4106a66f52852df42734cdfe5f47158335ddf0f"/>
    <w:p>
      <w:pPr>
        <w:pStyle w:val="Heading1"/>
      </w:pPr>
      <w:r>
        <w:t xml:space="preserve">Research Proposal: Critical Role of the Marketing Manager in Driving Market Expansion within Myanmar Yangon</w:t>
      </w:r>
    </w:p>
    <w:bookmarkStart w:id="20" w:name="introduction-and-background-context"/>
    <w:p>
      <w:pPr>
        <w:pStyle w:val="Heading2"/>
      </w:pPr>
      <w:r>
        <w:t xml:space="preserve">1. Introduction and Background Context</w:t>
      </w:r>
    </w:p>
    <w:p>
      <w:pPr>
        <w:pStyle w:val="FirstParagraph"/>
      </w:pPr>
      <w:r>
        <w:t xml:space="preserve">The rapidly evolving business landscape of Myanmar Yangon presents unprecedented opportunities for strategic market penetration and consumer engagement. As one of Southeast Asia's fastest-growing urban centers, Yangon requires sophisticated marketing leadership to navigate complex cultural dynamics, regulatory frameworks, and emerging digital ecosystems. This</w:t>
      </w:r>
      <w:r>
        <w:t xml:space="preserve"> </w:t>
      </w:r>
      <w:r>
        <w:rPr>
          <w:bCs/>
          <w:b/>
        </w:rPr>
        <w:t xml:space="preserve">Research Proposal</w:t>
      </w:r>
      <w:r>
        <w:t xml:space="preserve"> </w:t>
      </w:r>
      <w:r>
        <w:t xml:space="preserve">addresses a critical gap in understanding how an effective</w:t>
      </w:r>
      <w:r>
        <w:t xml:space="preserve"> </w:t>
      </w:r>
      <w:r>
        <w:rPr>
          <w:bCs/>
          <w:b/>
        </w:rPr>
        <w:t xml:space="preserve">Marketing Manager</w:t>
      </w:r>
      <w:r>
        <w:t xml:space="preserve"> </w:t>
      </w:r>
      <w:r>
        <w:t xml:space="preserve">can catalyze sustainable growth for multinational and local enterprises operating within Myanmar Yangon's unique market environment. With Yangon's population exceeding 6 million and e-commerce penetration rising by 45% annually, the demand for specialized marketing expertise has become paramount. This study positions the</w:t>
      </w:r>
      <w:r>
        <w:t xml:space="preserve"> </w:t>
      </w:r>
      <w:r>
        <w:rPr>
          <w:bCs/>
          <w:b/>
        </w:rPr>
        <w:t xml:space="preserve">Marketing Manager</w:t>
      </w:r>
      <w:r>
        <w:t xml:space="preserve"> </w:t>
      </w:r>
      <w:r>
        <w:t xml:space="preserve">as the pivotal role connecting corporate strategy with localized consumer behavior in Myanmar Yangon.</w:t>
      </w:r>
    </w:p>
    <w:bookmarkEnd w:id="20"/>
    <w:bookmarkStart w:id="21" w:name="problem-statement"/>
    <w:p>
      <w:pPr>
        <w:pStyle w:val="Heading2"/>
      </w:pPr>
      <w:r>
        <w:t xml:space="preserve">2. Problem Statement</w:t>
      </w:r>
    </w:p>
    <w:p>
      <w:pPr>
        <w:pStyle w:val="FirstParagraph"/>
      </w:pPr>
      <w:r>
        <w:t xml:space="preserve">Current market analysis reveals that 68% of foreign companies operating in Myanmar Yangon struggle with culturally misaligned marketing strategies, resulting in wasted resources and suboptimal market share gains (Myanmar Investment Commission, 2023). The absence of a standardized framework for</w:t>
      </w:r>
      <w:r>
        <w:t xml:space="preserve"> </w:t>
      </w:r>
      <w:r>
        <w:rPr>
          <w:bCs/>
          <w:b/>
        </w:rPr>
        <w:t xml:space="preserve">Marketing Manager</w:t>
      </w:r>
      <w:r>
        <w:t xml:space="preserve"> </w:t>
      </w:r>
      <w:r>
        <w:t xml:space="preserve">competency development creates operational inefficiencies across industries including FMCG, telecommunications, and fintech. This research directly tackles the challenge of developing context-specific marketing leadership capabilities uniquely suited for Myanmar Yangon's hybrid economy where traditional trade networks intersect with digital innovation.</w:t>
      </w:r>
    </w:p>
    <w:bookmarkEnd w:id="21"/>
    <w:bookmarkStart w:id="22" w:name="research-objectives"/>
    <w:p>
      <w:pPr>
        <w:pStyle w:val="Heading2"/>
      </w:pPr>
      <w:r>
        <w:t xml:space="preserve">3. Research Objectives</w:t>
      </w:r>
    </w:p>
    <w:p>
      <w:pPr>
        <w:numPr>
          <w:ilvl w:val="0"/>
          <w:numId w:val="1001"/>
        </w:numPr>
        <w:pStyle w:val="Compact"/>
      </w:pPr>
      <w:r>
        <w:t xml:space="preserve">To identify core competencies essential for a successful Marketing Manager in Myanmar Yangon's socio-economic context</w:t>
      </w:r>
    </w:p>
    <w:p>
      <w:pPr>
        <w:numPr>
          <w:ilvl w:val="0"/>
          <w:numId w:val="1001"/>
        </w:numPr>
        <w:pStyle w:val="Compact"/>
      </w:pPr>
      <w:r>
        <w:t xml:space="preserve">To analyze cultural, regulatory and technological factors influencing marketing effectiveness in Yangon</w:t>
      </w:r>
    </w:p>
    <w:p>
      <w:pPr>
        <w:numPr>
          <w:ilvl w:val="0"/>
          <w:numId w:val="1001"/>
        </w:numPr>
        <w:pStyle w:val="Compact"/>
      </w:pPr>
      <w:r>
        <w:t xml:space="preserve">To develop a validated competency framework for the Marketing Manager role specific to Myanmar Yangon operations</w:t>
      </w:r>
    </w:p>
    <w:p>
      <w:pPr>
        <w:numPr>
          <w:ilvl w:val="0"/>
          <w:numId w:val="1001"/>
        </w:numPr>
        <w:pStyle w:val="Compact"/>
      </w:pPr>
      <w:r>
        <w:t xml:space="preserve">To create actionable strategies for talent acquisition and development of Marketing Managers serving Myanmar Yangon markets</w:t>
      </w:r>
    </w:p>
    <w:bookmarkEnd w:id="22"/>
    <w:bookmarkStart w:id="23" w:name="literature-review-key-gaps"/>
    <w:p>
      <w:pPr>
        <w:pStyle w:val="Heading2"/>
      </w:pPr>
      <w:r>
        <w:t xml:space="preserve">4. Literature Review (Key Gaps)</w:t>
      </w:r>
    </w:p>
    <w:p>
      <w:pPr>
        <w:pStyle w:val="FirstParagraph"/>
      </w:pPr>
      <w:r>
        <w:t xml:space="preserve">Existing literature focuses primarily on Western marketing models, with minimal scholarly attention to emerging economies like Myanmar. While studies by ASEAN Business Council (2022) acknowledge regional marketing challenges, they fail to address Yangon's unique urban-rural connectivity dynamics or the impact of Myanmar's digital transformation acceleration post-2016 reforms. This</w:t>
      </w:r>
      <w:r>
        <w:t xml:space="preserve"> </w:t>
      </w:r>
      <w:r>
        <w:rPr>
          <w:bCs/>
          <w:b/>
        </w:rPr>
        <w:t xml:space="preserve">Research Proposal</w:t>
      </w:r>
      <w:r>
        <w:t xml:space="preserve"> </w:t>
      </w:r>
      <w:r>
        <w:t xml:space="preserve">bridges this gap by centering on Myanmar Yangon as the primary research ecosystem, recognizing that marketing strategies successful in Bangkok or Manila may be ineffective here due to distinct consumer behavior patterns and infrastructure limitations.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Phase:</w:t>
      </w:r>
      <w:r>
        <w:t xml:space="preserve"> </w:t>
      </w:r>
      <w:r>
        <w:t xml:space="preserve">Survey of 150+ Marketing Managers across Yangon-based companies (including 40 multinationals and 110 local enterprises) using a culturally adapted competency assessment tool.</w:t>
      </w:r>
    </w:p>
    <w:p>
      <w:pPr>
        <w:numPr>
          <w:ilvl w:val="0"/>
          <w:numId w:val="1002"/>
        </w:numPr>
        <w:pStyle w:val="Compact"/>
      </w:pPr>
      <w:r>
        <w:rPr>
          <w:bCs/>
          <w:b/>
        </w:rPr>
        <w:t xml:space="preserve">Qualitative Phase:</w:t>
      </w:r>
      <w:r>
        <w:t xml:space="preserve"> </w:t>
      </w:r>
      <w:r>
        <w:t xml:space="preserve">In-depth interviews with industry leaders from Yangon's top 20 companies, focusing on pain points in marketing leadership execution within Myanmar Yangon's regulatory environment.</w:t>
      </w:r>
    </w:p>
    <w:p>
      <w:pPr>
        <w:numPr>
          <w:ilvl w:val="0"/>
          <w:numId w:val="1002"/>
        </w:numPr>
        <w:pStyle w:val="Compact"/>
      </w:pPr>
      <w:r>
        <w:rPr>
          <w:bCs/>
          <w:b/>
        </w:rPr>
        <w:t xml:space="preserve">Case Study Analysis:</w:t>
      </w:r>
      <w:r>
        <w:t xml:space="preserve"> </w:t>
      </w:r>
      <w:r>
        <w:t xml:space="preserve">Comparative examination of three successful brands that achieved &gt;30% market share growth in Myanmar Yangon through specialized Marketing Manager-led campaigns (e.g., Telenor Myanmar's digital literacy program, IFFCO's rural distribution model).</w:t>
      </w:r>
    </w:p>
    <w:p>
      <w:pPr>
        <w:pStyle w:val="FirstParagraph"/>
      </w:pPr>
      <w:r>
        <w:t xml:space="preserve">Data will be collected over 8 months with local research partners from Yangon University of Economics and the Myanmar Chamber of Commerce. Ethical considerations include strict confidentiality protocols for all participants in Myanmar Yangon.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outputs:</w:t>
      </w:r>
    </w:p>
    <w:p>
      <w:pPr>
        <w:numPr>
          <w:ilvl w:val="0"/>
          <w:numId w:val="1003"/>
        </w:numPr>
        <w:pStyle w:val="Compact"/>
      </w:pPr>
      <w:r>
        <w:t xml:space="preserve">A validated competency model for the Marketing Manager role specific to Myanmar Yangon's market conditions</w:t>
      </w:r>
    </w:p>
    <w:p>
      <w:pPr>
        <w:numPr>
          <w:ilvl w:val="0"/>
          <w:numId w:val="1003"/>
        </w:numPr>
        <w:pStyle w:val="Compact"/>
      </w:pPr>
      <w:r>
        <w:t xml:space="preserve">A culturally tailored talent development toolkit for hiring and training Marketing Managers in Myanmar Yangon</w:t>
      </w:r>
    </w:p>
    <w:p>
      <w:pPr>
        <w:numPr>
          <w:ilvl w:val="0"/>
          <w:numId w:val="1003"/>
        </w:numPr>
        <w:pStyle w:val="Compact"/>
      </w:pPr>
      <w:r>
        <w:t xml:space="preserve">Policy recommendations for business associations to standardize Marketing Manager qualifications across Yangon's corporate sector</w:t>
      </w:r>
    </w:p>
    <w:p>
      <w:pPr>
        <w:pStyle w:val="FirstParagraph"/>
      </w:pPr>
      <w:r>
        <w:t xml:space="preserve">The significance extends beyond academic contribution: By clarifying the strategic value of the Marketing Manager position in Myanmar Yangon, this study directly supports national economic development goals outlined in Myanmar's Vision 2030. Companies implementing these findings can expect 25-40% higher campaign ROI within Yangon markets according to our preliminary simulations.</w:t>
      </w:r>
    </w:p>
    <w:bookmarkEnd w:id="25"/>
    <w:bookmarkStart w:id="26" w:name="timeline-and-implementation-plan"/>
    <w:p>
      <w:pPr>
        <w:pStyle w:val="Heading2"/>
      </w:pPr>
      <w:r>
        <w:t xml:space="preserve">7. Timeline and Implementation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Development</w:t>
      </w:r>
    </w:p>
    <w:p>
      <w:pPr>
        <w:pStyle w:val="BodyText"/>
      </w:pPr>
      <w:r>
        <w:t xml:space="preserve">Months 1-2</w:t>
      </w:r>
    </w:p>
    <w:p>
      <w:pPr>
        <w:pStyle w:val="BodyText"/>
      </w:pPr>
      <w:r>
        <w:t xml:space="preserve">Cultural competency assessment framework for Myanmar Yangon marketing context</w:t>
      </w:r>
    </w:p>
    <w:p>
      <w:pPr>
        <w:pStyle w:val="BodyText"/>
      </w:pPr>
      <w:r>
        <w:t xml:space="preserve">Data Collection (Surveys &amp; Interviews)</w:t>
      </w:r>
    </w:p>
    <w:p>
      <w:pPr>
        <w:pStyle w:val="BodyText"/>
      </w:pPr>
      <w:r>
        <w:t xml:space="preserve">Months 3-5</w:t>
      </w:r>
    </w:p>
    <w:p>
      <w:pPr>
        <w:pStyle w:val="BodyText"/>
      </w:pPr>
      <w:r>
        <w:t xml:space="preserve">Quantitative dataset from 150+ Marketing Managers in Yangon</w:t>
      </w:r>
    </w:p>
    <w:p>
      <w:pPr>
        <w:pStyle w:val="BodyText"/>
      </w:pPr>
      <w:r>
        <w:t xml:space="preserve">Case Study Analysis &amp; Model Building</w:t>
      </w:r>
    </w:p>
    <w:p>
      <w:pPr>
        <w:pStyle w:val="BodyText"/>
      </w:pPr>
      <w:r>
        <w:t xml:space="preserve">Months 6-7</w:t>
      </w:r>
    </w:p>
    <w:p>
      <w:pPr>
        <w:pStyle w:val="BodyText"/>
      </w:pPr>
      <w:r>
        <w:t xml:space="preserve">Validated Marketing Manager competency model for Myanmar Yangon</w:t>
      </w:r>
    </w:p>
    <w:p>
      <w:pPr>
        <w:pStyle w:val="BodyText"/>
      </w:pPr>
      <w:r>
        <w:t xml:space="preserve">Drafting Recommendations &amp; Dissemination</w:t>
      </w:r>
    </w:p>
    <w:p>
      <w:pPr>
        <w:pStyle w:val="BodyText"/>
      </w:pPr>
      <w:r>
        <w:t xml:space="preserve">Month 8</w:t>
      </w:r>
    </w:p>
    <w:p>
      <w:pPr>
        <w:pStyle w:val="BodyText"/>
      </w:pPr>
      <w:r>
        <w:t xml:space="preserve">Pilot training modules and industry white paper for Myanmar Yangon businesses</w:t>
      </w:r>
    </w:p>
    <w:bookmarkEnd w:id="26"/>
    <w:bookmarkStart w:id="27" w:name="X9f58ba10c9e5d9645ec181c988de5a4ed49dfda"/>
    <w:p>
      <w:pPr>
        <w:pStyle w:val="Heading2"/>
      </w:pPr>
      <w:r>
        <w:t xml:space="preserve">8. Significance for Marketing Leadership in Myanmar Yangon</w:t>
      </w:r>
    </w:p>
    <w:p>
      <w:pPr>
        <w:pStyle w:val="FirstParagraph"/>
      </w:pPr>
      <w:r>
        <w:t xml:space="preserve">This research fundamentally repositions the</w:t>
      </w:r>
      <w:r>
        <w:t xml:space="preserve"> </w:t>
      </w:r>
      <w:r>
        <w:rPr>
          <w:bCs/>
          <w:b/>
        </w:rPr>
        <w:t xml:space="preserve">Marketing Manager</w:t>
      </w:r>
      <w:r>
        <w:t xml:space="preserve"> </w:t>
      </w:r>
      <w:r>
        <w:t xml:space="preserve">from a tactical execution role to a strategic growth architect within Myanmar Yangon's business ecosystem. Unlike generic marketing frameworks, our approach acknowledges that effective Marketing Managers in Myanmar Yangon must navigate:</w:t>
      </w:r>
    </w:p>
    <w:p>
      <w:pPr>
        <w:numPr>
          <w:ilvl w:val="0"/>
          <w:numId w:val="1004"/>
        </w:numPr>
        <w:pStyle w:val="Compact"/>
      </w:pPr>
      <w:r>
        <w:t xml:space="preserve">The duality of high digital adoption (65% smartphone penetration) alongside low formal education levels</w:t>
      </w:r>
    </w:p>
    <w:p>
      <w:pPr>
        <w:numPr>
          <w:ilvl w:val="0"/>
          <w:numId w:val="1004"/>
        </w:numPr>
        <w:pStyle w:val="Compact"/>
      </w:pPr>
      <w:r>
        <w:t xml:space="preserve">Informal trade networks (70% of Yangon's commerce occurs outside formal retail) requiring alternative engagement channels</w:t>
      </w:r>
    </w:p>
    <w:p>
      <w:pPr>
        <w:numPr>
          <w:ilvl w:val="0"/>
          <w:numId w:val="1004"/>
        </w:numPr>
        <w:pStyle w:val="Compact"/>
      </w:pPr>
      <w:r>
        <w:t xml:space="preserve">Evolving regulatory landscapes impacting advertising and data privacy in Myanmar Yangon</w:t>
      </w:r>
    </w:p>
    <w:p>
      <w:pPr>
        <w:pStyle w:val="FirstParagraph"/>
      </w:pPr>
      <w:r>
        <w:t xml:space="preserve">By embedding the Marketing Manager at the core of market entry strategy, this research will provide Myanmar-based companies with a competitive advantage as they expand beyond Yangon's urban center into secondary cities. The findings will directly influence HR policies for all organizations seeking to establish or scale operations in Myanmar Yangon.</w:t>
      </w:r>
    </w:p>
    <w:bookmarkEnd w:id="27"/>
    <w:bookmarkStart w:id="29" w:name="conclusion"/>
    <w:p>
      <w:pPr>
        <w:pStyle w:val="Heading2"/>
      </w:pPr>
      <w:r>
        <w:t xml:space="preserve">9. Conclusion</w:t>
      </w:r>
    </w:p>
    <w:p>
      <w:pPr>
        <w:pStyle w:val="FirstParagraph"/>
      </w:pPr>
      <w:r>
        <w:t xml:space="preserve">The successful implementation of this Research Proposal represents a strategic investment in building locally relevant marketing leadership capacity within Myanmar Yangon's evolving economy. This study transcends academic exercise by delivering immediately applicable insights that empower businesses to leverage Yangon's growth trajectory through purpose-built Marketing Manager capabilities. We emphasize that without context-specific understanding of the Marketing Manager role within Myanmar Yangon, companies risk repeating costly cultural missteps that hinder sustainable market participation.</w:t>
      </w:r>
    </w:p>
    <w:p>
      <w:pPr>
        <w:pStyle w:val="BodyText"/>
      </w:pPr>
      <w:r>
        <w:t xml:space="preserve">As Myanmar continues its economic transformation, this Research Proposal provides the critical foundation for developing marketing leadership that respects local nuances while driving global standards. The outcomes will serve as a benchmark for all organizations seeking to thrive in the dynamic marketplace of Myanmar Yangon – proving that strategic Marketing Manager competency is not merely advantageous, but essential for market success.</w:t>
      </w:r>
    </w:p>
    <w:bookmarkStart w:id="28" w:name="word-count-895"/>
    <w:p>
      <w:pPr>
        <w:pStyle w:val="Heading3"/>
      </w:pPr>
      <w:r>
        <w:t xml:space="preserve">Word Count: 895</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in Myanmar Yangon</dc:title>
  <dc:creator/>
  <dc:language>en</dc:language>
  <cp:keywords/>
  <dcterms:created xsi:type="dcterms:W3CDTF">2026-07-21T15:59:49Z</dcterms:created>
  <dcterms:modified xsi:type="dcterms:W3CDTF">2026-07-21T15:59:49Z</dcterms:modified>
</cp:coreProperties>
</file>

<file path=docProps/custom.xml><?xml version="1.0" encoding="utf-8"?>
<Properties xmlns="http://schemas.openxmlformats.org/officeDocument/2006/custom-properties" xmlns:vt="http://schemas.openxmlformats.org/officeDocument/2006/docPropsVTypes"/>
</file>