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Pakistan</w:t>
      </w:r>
      <w:r>
        <w:t xml:space="preserve"> </w:t>
      </w:r>
      <w:r>
        <w:t xml:space="preserve">Karachi</w:t>
      </w:r>
    </w:p>
    <w:bookmarkStart w:id="28" w:name="X10fb9b37a22cba88a95bff984b59670b1158825"/>
    <w:p>
      <w:pPr>
        <w:pStyle w:val="Heading1"/>
      </w:pPr>
      <w:r>
        <w:t xml:space="preserve">Research Proposal: Enhancing Market Penetration and Brand Equity through a Strategic Marketing Manager Role in Karachi, Pakistan</w:t>
      </w:r>
    </w:p>
    <w:bookmarkStart w:id="20" w:name="introduction"/>
    <w:p>
      <w:pPr>
        <w:pStyle w:val="Heading2"/>
      </w:pPr>
      <w:r>
        <w:t xml:space="preserve">1. Introduction</w:t>
      </w:r>
    </w:p>
    <w:p>
      <w:pPr>
        <w:pStyle w:val="FirstParagraph"/>
      </w:pPr>
      <w:r>
        <w:t xml:space="preserve">The dynamic economic landscape of Pakistan, particularly within its financial and commercial epicenter Karachi, demands innovative marketing leadership to navigate complex consumer behaviors, digital disruption, and intense competition. This Research Proposal outlines a critical investigation into the indispensable role of a specialized Marketing Manager in driving sustainable growth for businesses operating in Karachi. As Pakistan's largest city—home to over 20 million people and contributing approximately 35% of the national GDP—Karachi presents unparalleled opportunities alongside unique challenges, from infrastructure constraints to evolving digital consumption patterns. The absence of strategically focused Marketing Managers tailored to Karachi's context has resulted in fragmented campaigns, suboptimal ROI, and missed market potential. This study seeks to define the precise competencies, responsibilities, and impact metrics required for a modern Marketing Manager within the Karachi ecosystem.</w:t>
      </w:r>
    </w:p>
    <w:bookmarkEnd w:id="20"/>
    <w:bookmarkStart w:id="21" w:name="problem-statement"/>
    <w:p>
      <w:pPr>
        <w:pStyle w:val="Heading2"/>
      </w:pPr>
      <w:r>
        <w:t xml:space="preserve">2. Problem Statement</w:t>
      </w:r>
    </w:p>
    <w:p>
      <w:pPr>
        <w:pStyle w:val="FirstParagraph"/>
      </w:pPr>
      <w:r>
        <w:t xml:space="preserve">Current marketing operations in Karachi often suffer from generic strategies developed for national or international markets without sufficient local adaptation. A critical gap exists in understanding how a dedicated, locally embedded Marketing Manager can effectively address Karachi-specific market dynamics. Key issues include: (a) Over-reliance on traditional media (TV, radio) with diminishing returns amid rising digital penetration; (b) Inadequate cultural nuance in campaigns targeting Karachi’s diverse ethnic and linguistic segments (Urdu, Sindhi, Punjabi speakers); (c) Poor integration of offline and online touchpoints due to fragmented team structures; and (d) Limited data-driven decision-making stemming from insufficient market research focused on Karachi's micro-regions. Without a specialized Marketing Manager role designed for Karachi’s realities, businesses face stagnation in customer acquisition, brand loyalty erosion, and competitive disadvantage against agile local players.</w:t>
      </w:r>
    </w:p>
    <w:bookmarkEnd w:id="21"/>
    <w:bookmarkStart w:id="22" w:name="research-objectives"/>
    <w:p>
      <w:pPr>
        <w:pStyle w:val="Heading2"/>
      </w:pPr>
      <w:r>
        <w:t xml:space="preserve">3. Research Objectives</w:t>
      </w:r>
    </w:p>
    <w:p>
      <w:pPr>
        <w:pStyle w:val="FirstParagraph"/>
      </w:pPr>
      <w:r>
        <w:t xml:space="preserve">This proposal aims to achieve the following objectives specifically for the Pakistan Karachi context:</w:t>
      </w:r>
    </w:p>
    <w:p>
      <w:pPr>
        <w:numPr>
          <w:ilvl w:val="0"/>
          <w:numId w:val="1001"/>
        </w:numPr>
        <w:pStyle w:val="Compact"/>
      </w:pPr>
      <w:r>
        <w:rPr>
          <w:bCs/>
          <w:b/>
        </w:rPr>
        <w:t xml:space="preserve">Identify Core Competencies:</w:t>
      </w:r>
      <w:r>
        <w:t xml:space="preserve"> </w:t>
      </w:r>
      <w:r>
        <w:t xml:space="preserve">Define the essential skills (e.g., bilingual communication, knowledge of Karachi’s socio-cultural fabric, digital analytics proficiency) required for a Marketing Manager to succeed in Karachi’s market.</w:t>
      </w:r>
    </w:p>
    <w:p>
      <w:pPr>
        <w:numPr>
          <w:ilvl w:val="0"/>
          <w:numId w:val="1001"/>
        </w:numPr>
        <w:pStyle w:val="Compact"/>
      </w:pPr>
      <w:r>
        <w:rPr>
          <w:bCs/>
          <w:b/>
        </w:rPr>
        <w:t xml:space="preserve">Analyze Market Gaps:</w:t>
      </w:r>
      <w:r>
        <w:t xml:space="preserve"> </w:t>
      </w:r>
      <w:r>
        <w:t xml:space="preserve">Assess current marketing failures and untapped opportunities across key sectors (FMCG, Telecommunications, Banking) within Karachi using localized consumer surveys and competitor benchmarking.</w:t>
      </w:r>
    </w:p>
    <w:p>
      <w:pPr>
        <w:numPr>
          <w:ilvl w:val="0"/>
          <w:numId w:val="1001"/>
        </w:numPr>
        <w:pStyle w:val="Compact"/>
      </w:pPr>
      <w:r>
        <w:rPr>
          <w:bCs/>
          <w:b/>
        </w:rPr>
        <w:t xml:space="preserve">Develop Framework:</w:t>
      </w:r>
      <w:r>
        <w:t xml:space="preserve"> </w:t>
      </w:r>
      <w:r>
        <w:t xml:space="preserve">Propose a customized Marketing Manager role blueprint integrating digital innovation with Karachi’s physical retail landscape (e.g., navigating bazaar culture in Saddar or commercial zones like Gulshan-e-Iqbal).</w:t>
      </w:r>
    </w:p>
    <w:p>
      <w:pPr>
        <w:numPr>
          <w:ilvl w:val="0"/>
          <w:numId w:val="1001"/>
        </w:numPr>
        <w:pStyle w:val="Compact"/>
      </w:pPr>
      <w:r>
        <w:rPr>
          <w:bCs/>
          <w:b/>
        </w:rPr>
        <w:t xml:space="preserve">Evaluate Impact Metrics:</w:t>
      </w:r>
      <w:r>
        <w:t xml:space="preserve"> </w:t>
      </w:r>
      <w:r>
        <w:t xml:space="preserve">Establish quantifiable KPIs for the Marketing Manager role (e.g., 25% increase in social media engagement among Karachi youth, reduction in customer acquisition cost by 15%) relevant to Pakistan’s economic realities.</w:t>
      </w:r>
    </w:p>
    <w:bookmarkEnd w:id="22"/>
    <w:bookmarkStart w:id="23" w:name="methodology"/>
    <w:p>
      <w:pPr>
        <w:pStyle w:val="Heading2"/>
      </w:pPr>
      <w:r>
        <w:t xml:space="preserve">4. Methodology</w:t>
      </w:r>
    </w:p>
    <w:p>
      <w:pPr>
        <w:pStyle w:val="FirstParagraph"/>
      </w:pPr>
      <w:r>
        <w:t xml:space="preserve">The research employs a mixed-methods approach tailored for Karachi:</w:t>
      </w:r>
    </w:p>
    <w:p>
      <w:pPr>
        <w:numPr>
          <w:ilvl w:val="0"/>
          <w:numId w:val="1002"/>
        </w:numPr>
        <w:pStyle w:val="Compact"/>
      </w:pPr>
      <w:r>
        <w:rPr>
          <w:bCs/>
          <w:b/>
        </w:rPr>
        <w:t xml:space="preserve">Quantitative Phase:</w:t>
      </w:r>
      <w:r>
        <w:t xml:space="preserve"> </w:t>
      </w:r>
      <w:r>
        <w:t xml:space="preserve">A structured survey of 300+ marketing professionals and business owners across 5 major Karachi districts (Clifton, Gulshan, Defence, Lyari, Korangi) using Pakistan Bureau of Statistics’ economic zones as reference points. This will measure current pain points and desired capabilities.</w:t>
      </w:r>
    </w:p>
    <w:p>
      <w:pPr>
        <w:numPr>
          <w:ilvl w:val="0"/>
          <w:numId w:val="1002"/>
        </w:numPr>
        <w:pStyle w:val="Compact"/>
      </w:pPr>
      <w:r>
        <w:rPr>
          <w:bCs/>
          <w:b/>
        </w:rPr>
        <w:t xml:space="preserve">Qualitative Phase:</w:t>
      </w:r>
      <w:r>
        <w:t xml:space="preserve"> </w:t>
      </w:r>
      <w:r>
        <w:t xml:space="preserve">In-depth interviews with 20+ senior marketing executives from leading Karachi-based firms (e.g., Telenor Pakistan, HBL, Nestlé Pakistan) and focus groups with 150+ Karachi consumers representing diverse age groups and income brackets.</w:t>
      </w:r>
    </w:p>
    <w:p>
      <w:pPr>
        <w:numPr>
          <w:ilvl w:val="0"/>
          <w:numId w:val="1002"/>
        </w:numPr>
        <w:pStyle w:val="Compact"/>
      </w:pPr>
      <w:r>
        <w:rPr>
          <w:bCs/>
          <w:b/>
        </w:rPr>
        <w:t xml:space="preserve">Competitive Analysis:</w:t>
      </w:r>
      <w:r>
        <w:t xml:space="preserve"> </w:t>
      </w:r>
      <w:r>
        <w:t xml:space="preserve">Comparative study of successful Marketing Manager-led campaigns in Karachi (e.g., Jazz’s Eid promotions, Daraz’s localized logistics model) versus underperforming initiatives.</w:t>
      </w:r>
    </w:p>
    <w:p>
      <w:pPr>
        <w:numPr>
          <w:ilvl w:val="0"/>
          <w:numId w:val="1002"/>
        </w:numPr>
        <w:pStyle w:val="Compact"/>
      </w:pPr>
      <w:r>
        <w:rPr>
          <w:bCs/>
          <w:b/>
        </w:rPr>
        <w:t xml:space="preserve">Data Triangulation:</w:t>
      </w:r>
      <w:r>
        <w:t xml:space="preserve"> </w:t>
      </w:r>
      <w:r>
        <w:t xml:space="preserve">Cross-referencing survey data with Pakistan Telecommunication Authority (PTA) digital usage reports and Karachi Chamber of Commerce statistics to ground findings in local realities.</w:t>
      </w:r>
    </w:p>
    <w:bookmarkEnd w:id="23"/>
    <w:bookmarkStart w:id="24" w:name="X32de40df7c729df8bf0a34ca745eb40baeb6253"/>
    <w:p>
      <w:pPr>
        <w:pStyle w:val="Heading2"/>
      </w:pPr>
      <w:r>
        <w:t xml:space="preserve">5. Expected Outcomes and Relevance to Pakistan Karachi</w:t>
      </w:r>
    </w:p>
    <w:p>
      <w:pPr>
        <w:pStyle w:val="FirstParagraph"/>
      </w:pPr>
      <w:r>
        <w:t xml:space="preserve">This Research Proposal will deliver actionable insights directly applicable to the Pakistan Karachi business environment:</w:t>
      </w:r>
    </w:p>
    <w:p>
      <w:pPr>
        <w:numPr>
          <w:ilvl w:val="0"/>
          <w:numId w:val="1003"/>
        </w:numPr>
        <w:pStyle w:val="Compact"/>
      </w:pPr>
      <w:r>
        <w:rPr>
          <w:bCs/>
          <w:b/>
        </w:rPr>
        <w:t xml:space="preserve">Role Specification Document:</w:t>
      </w:r>
      <w:r>
        <w:t xml:space="preserve"> </w:t>
      </w:r>
      <w:r>
        <w:t xml:space="preserve">A detailed job profile for a "Karachi-Focused Marketing Manager," emphasizing hyper-local expertise over generic marketing qualifications. This includes understanding regional festivals (Basant, Eid), transport challenges affecting last-mile delivery, and cultural sensitivities in advertising.</w:t>
      </w:r>
    </w:p>
    <w:p>
      <w:pPr>
        <w:numPr>
          <w:ilvl w:val="0"/>
          <w:numId w:val="1003"/>
        </w:numPr>
        <w:pStyle w:val="Compact"/>
      </w:pPr>
      <w:r>
        <w:rPr>
          <w:bCs/>
          <w:b/>
        </w:rPr>
        <w:t xml:space="preserve">Implementation Framework:</w:t>
      </w:r>
      <w:r>
        <w:t xml:space="preserve"> </w:t>
      </w:r>
      <w:r>
        <w:t xml:space="preserve">A phased roadmap for organizations to integrate this role into their structure, addressing Karachi-specific barriers like inconsistent power supply impacting digital campaigns or the need for on-ground market intelligence teams in underserved neighborhoods.</w:t>
      </w:r>
    </w:p>
    <w:p>
      <w:pPr>
        <w:numPr>
          <w:ilvl w:val="0"/>
          <w:numId w:val="1003"/>
        </w:numPr>
        <w:pStyle w:val="Compact"/>
      </w:pPr>
      <w:r>
        <w:rPr>
          <w:bCs/>
          <w:b/>
        </w:rPr>
        <w:t xml:space="preserve">Economic Impact Assessment:</w:t>
      </w:r>
      <w:r>
        <w:t xml:space="preserve"> </w:t>
      </w:r>
      <w:r>
        <w:t xml:space="preserve">Quantification of potential ROI (e.g., 20–35% higher customer retention rates) for businesses adopting the proposed Marketing Manager model, directly contributing to Karachi’s economic growth as outlined in Pakistan’s National Economic Policy 2023.</w:t>
      </w:r>
    </w:p>
    <w:p>
      <w:pPr>
        <w:numPr>
          <w:ilvl w:val="0"/>
          <w:numId w:val="1003"/>
        </w:numPr>
        <w:pStyle w:val="Compact"/>
      </w:pPr>
      <w:r>
        <w:rPr>
          <w:bCs/>
          <w:b/>
        </w:rPr>
        <w:t xml:space="preserve">Policy Recommendations:</w:t>
      </w:r>
      <w:r>
        <w:t xml:space="preserve"> </w:t>
      </w:r>
      <w:r>
        <w:t xml:space="preserve">Input for Karachi Metropolitan Corporation and Sindh government on incentivizing digital marketing skills development through local universities (e.g., SZABIST, IBA Karachi) to build a talent pipeline.</w:t>
      </w:r>
    </w:p>
    <w:bookmarkEnd w:id="24"/>
    <w:bookmarkStart w:id="25" w:name="significance-of-the-research"/>
    <w:p>
      <w:pPr>
        <w:pStyle w:val="Heading2"/>
      </w:pPr>
      <w:r>
        <w:t xml:space="preserve">6. Significance of the Research</w:t>
      </w:r>
    </w:p>
    <w:p>
      <w:pPr>
        <w:pStyle w:val="FirstParagraph"/>
      </w:pPr>
      <w:r>
        <w:t xml:space="preserve">The success of any enterprise in Pakistan Karachi hinges on nuanced market understanding—something a centralized national marketing team cannot provide. This study directly addresses the urgent need for localized leadership that bridges global best practices with Karachi’s unique socio-economic ecosystem. For instance, a Marketing Manager in Karachi must optimize campaigns for mobile-first consumers (over 65% of Pakistan’s internet users are mobile-only) while accounting for low data literacy in certain demographics. The findings will empower businesses to move beyond tokenistic "Karachi campaigns" toward authentic engagement, fostering brand trust and market leadership in Pakistan's most critical urban economy.</w:t>
      </w:r>
    </w:p>
    <w:bookmarkEnd w:id="25"/>
    <w:bookmarkStart w:id="26" w:name="timeline-and-resources"/>
    <w:p>
      <w:pPr>
        <w:pStyle w:val="Heading2"/>
      </w:pPr>
      <w:r>
        <w:t xml:space="preserve">7. Timeline and Resources</w:t>
      </w:r>
    </w:p>
    <w:p>
      <w:pPr>
        <w:pStyle w:val="FirstParagraph"/>
      </w:pPr>
      <w:r>
        <w:t xml:space="preserve">The research will be conducted over 6 months (January–June 2025) with a budget of PKR 1.8 million, covering fieldwork in Karachi, data analysis tools, and stakeholder consultations. Key resources include partnerships with Karachi-based market research firms (e.g., Gallup Pakistan) and access to university research centers at LUMS and NUST Karachi.</w:t>
      </w:r>
    </w:p>
    <w:bookmarkEnd w:id="26"/>
    <w:bookmarkStart w:id="27" w:name="conclusion"/>
    <w:p>
      <w:pPr>
        <w:pStyle w:val="Heading2"/>
      </w:pPr>
      <w:r>
        <w:t xml:space="preserve">8. Conclusion</w:t>
      </w:r>
    </w:p>
    <w:p>
      <w:pPr>
        <w:pStyle w:val="FirstParagraph"/>
      </w:pPr>
      <w:r>
        <w:t xml:space="preserve">In an era where consumer expectations in Pakistan Karachi are evolving faster than ever, the role of a strategic Marketing Manager is no longer optional—it is the cornerstone of market relevance. This Research Proposal provides a rigorous, locally grounded framework to redefine marketing leadership for Karachi’s complex terrain. By centering our inquiry on the specific needs of businesses operating within Pakistan’s largest city, this study will equip organizations with actionable intelligence to transform marketing from a cost center into a growth catalyst. The outcomes promise not just improved campaign efficacy, but tangible contributions to Karachi’s position as Pakistan’s engine of innovation and commerce, ensuring that the Marketing Manager becomes an indispensable asset in the city's economic narrative.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Pakistan Karachi</dc:title>
  <dc:creator/>
  <dc:language>en</dc:language>
  <cp:keywords/>
  <dcterms:created xsi:type="dcterms:W3CDTF">2026-07-24T19:35:07Z</dcterms:created>
  <dcterms:modified xsi:type="dcterms:W3CDTF">2026-07-24T19:35:07Z</dcterms:modified>
</cp:coreProperties>
</file>

<file path=docProps/custom.xml><?xml version="1.0" encoding="utf-8"?>
<Properties xmlns="http://schemas.openxmlformats.org/officeDocument/2006/custom-properties" xmlns:vt="http://schemas.openxmlformats.org/officeDocument/2006/docPropsVTypes"/>
</file>