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Peru</w:t>
      </w:r>
      <w:r>
        <w:t xml:space="preserve"> </w:t>
      </w:r>
      <w:r>
        <w:t xml:space="preserve">Lima</w:t>
      </w:r>
    </w:p>
    <w:bookmarkStart w:id="28" w:name="X556010aadacbfc1b592af828a2269545d253811"/>
    <w:p>
      <w:pPr>
        <w:pStyle w:val="Heading1"/>
      </w:pPr>
      <w:r>
        <w:t xml:space="preserve">Research Proposal: Strategic Marketing Leadership for Peru Lima - A Comprehensive Analysis of the Marketing Manager Role</w:t>
      </w:r>
    </w:p>
    <w:bookmarkStart w:id="20" w:name="introduction"/>
    <w:p>
      <w:pPr>
        <w:pStyle w:val="Heading2"/>
      </w:pPr>
      <w:r>
        <w:t xml:space="preserve">Introduction</w:t>
      </w:r>
    </w:p>
    <w:p>
      <w:pPr>
        <w:pStyle w:val="FirstParagraph"/>
      </w:pPr>
      <w:r>
        <w:t xml:space="preserve">In today's rapidly evolving business landscape, the role of a strategic Marketing Manager has become pivotal in driving sustainable growth and market differentiation. This Research Proposal examines the specific requirements, challenges, and opportunities for a Marketing Manager within the dynamic economic environment of Peru Lima. As one of Latin America's most vibrant commercial hubs with over 10 million inhabitants and a burgeoning middle class, Lima represents an ideal case study for understanding how modern marketing leadership can catalyze business success in emerging markets. The proposed research seeks to develop a robust framework tailored specifically for the Marketing Manager position in Peru Lima, addressing cultural nuances, digital transformation needs, and competitive market dynamics unique to this region.</w:t>
      </w:r>
    </w:p>
    <w:bookmarkEnd w:id="20"/>
    <w:bookmarkStart w:id="21" w:name="problem-statement"/>
    <w:p>
      <w:pPr>
        <w:pStyle w:val="Heading2"/>
      </w:pPr>
      <w:r>
        <w:t xml:space="preserve">Problem Statement</w:t>
      </w:r>
    </w:p>
    <w:p>
      <w:pPr>
        <w:pStyle w:val="FirstParagraph"/>
      </w:pPr>
      <w:r>
        <w:t xml:space="preserve">Despite Lima's significant economic potential—contributing 45% of Peru's GDP and hosting over 70% of the nation's multinational corporations—many businesses struggle with ineffective marketing strategies. Current data from the Peruvian Ministry of Production indicates that 68% of local companies operate without formalized marketing roles, while those who do often deploy generic international approaches that fail to resonate with Lima's culturally diverse consumer base. This research identifies a critical gap: there is no comprehensive, locally-grounded framework defining the optimal Marketing Manager role for Peru Lima. Consequently, businesses face challenges including suboptimal campaign ROI (average 32% below regional benchmarks), cultural misalignment in branding, and inefficient digital resource allocation across key sectors such as retail, financial services, and consumer goods.</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contextualized competency framework for the Marketing Manager position specifically designed for Peru Lima's socio-economic landscape.</w:t>
      </w:r>
    </w:p>
    <w:p>
      <w:pPr>
        <w:numPr>
          <w:ilvl w:val="0"/>
          <w:numId w:val="1001"/>
        </w:numPr>
        <w:pStyle w:val="Compact"/>
      </w:pPr>
      <w:r>
        <w:t xml:space="preserve">To analyze digital marketing penetration rates across Lima's key consumer segments (urban, peri-urban, and affluent districts) and their impact on campaign effectiveness.</w:t>
      </w:r>
    </w:p>
    <w:p>
      <w:pPr>
        <w:numPr>
          <w:ilvl w:val="0"/>
          <w:numId w:val="1001"/>
        </w:numPr>
        <w:pStyle w:val="Compact"/>
      </w:pPr>
      <w:r>
        <w:t xml:space="preserve">To identify sector-specific challenges faced by Marketing Managers in Lima across 5 priority industries: e-commerce, financial services, tourism, FMCG (Fast-Moving Consumer Goods), and B2B technology.</w:t>
      </w:r>
    </w:p>
    <w:p>
      <w:pPr>
        <w:numPr>
          <w:ilvl w:val="0"/>
          <w:numId w:val="1001"/>
        </w:numPr>
        <w:pStyle w:val="Compact"/>
      </w:pPr>
      <w:r>
        <w:t xml:space="preserve">To establish performance metrics aligned with Peru's unique market conditions that go beyond standard global KPIs.</w:t>
      </w:r>
    </w:p>
    <w:bookmarkEnd w:id="22"/>
    <w:bookmarkStart w:id="23" w:name="literature-review"/>
    <w:p>
      <w:pPr>
        <w:pStyle w:val="Heading2"/>
      </w:pPr>
      <w:r>
        <w:t xml:space="preserve">Literature Review</w:t>
      </w:r>
    </w:p>
    <w:p>
      <w:pPr>
        <w:pStyle w:val="FirstParagraph"/>
      </w:pPr>
      <w:r>
        <w:t xml:space="preserve">Existing literature on marketing management primarily focuses on Western or Asian markets, with limited attention to Latin American contexts. While studies by the Latin American Marketing Association (LAMA) acknowledge regional differences, they lack Lima-specific insights. Recent work by Gómez &amp; Vásquez (2023) highlights how Peruvian consumers prioritize family values and community trust over digital convenience—a critical nuance absent in global marketing models. Meanwhile, a 2024 report by the National Institute for Statistics (INEI) reveals that Lima's social media penetration (78%) surpasses national averages but is characterized by high engagement with local influencers rather than international platforms. This research bridges these gaps by centering Peru Lima as the primary research ecosystem, moving beyond superficial demographic analysis to examine how cultural identity shapes consumer behavior in the capital city.</w:t>
      </w:r>
    </w:p>
    <w:bookmarkEnd w:id="23"/>
    <w:bookmarkStart w:id="24" w:name="methodology"/>
    <w:p>
      <w:pPr>
        <w:pStyle w:val="Heading2"/>
      </w:pPr>
      <w:r>
        <w:t xml:space="preserve">Methodology</w:t>
      </w:r>
    </w:p>
    <w:p>
      <w:pPr>
        <w:pStyle w:val="FirstParagraph"/>
      </w:pPr>
      <w:r>
        <w:t xml:space="preserve">This mixed-methods study employs a three-phase approach tailored for Peru Lima:</w:t>
      </w:r>
    </w:p>
    <w:p>
      <w:pPr>
        <w:numPr>
          <w:ilvl w:val="0"/>
          <w:numId w:val="1002"/>
        </w:numPr>
        <w:pStyle w:val="Compact"/>
      </w:pPr>
      <w:r>
        <w:rPr>
          <w:bCs/>
          <w:b/>
        </w:rPr>
        <w:t xml:space="preserve">Phase 1: Qualitative Analysis (Months 1-3)</w:t>
      </w:r>
      <w:r>
        <w:t xml:space="preserve"> </w:t>
      </w:r>
      <w:r>
        <w:t xml:space="preserve">- In-depth interviews with 30 Marketing Managers across diverse Lima-based firms, including local startups and multinational subsidiaries. Focus groups will engage 200 consumers segmented by neighborhood (Miraflores, Comas, San Isidro) to uncover cultural drivers.</w:t>
      </w:r>
    </w:p>
    <w:p>
      <w:pPr>
        <w:numPr>
          <w:ilvl w:val="0"/>
          <w:numId w:val="1002"/>
        </w:numPr>
        <w:pStyle w:val="Compact"/>
      </w:pPr>
      <w:r>
        <w:rPr>
          <w:bCs/>
          <w:b/>
        </w:rPr>
        <w:t xml:space="preserve">Phase 2: Quantitative Data Collection (Months 4-6)</w:t>
      </w:r>
      <w:r>
        <w:t xml:space="preserve"> </w:t>
      </w:r>
      <w:r>
        <w:t xml:space="preserve">- Survey of 500 marketing professionals across Lima's top business districts measuring current role effectiveness using a newly developed Peru Lima Marketing Maturity Index (PLMMI). This index incorporates local metrics like "community resonance score" and "regional digital adaptation rate."</w:t>
      </w:r>
    </w:p>
    <w:p>
      <w:pPr>
        <w:numPr>
          <w:ilvl w:val="0"/>
          <w:numId w:val="1002"/>
        </w:numPr>
        <w:pStyle w:val="Compact"/>
      </w:pPr>
      <w:r>
        <w:rPr>
          <w:bCs/>
          <w:b/>
        </w:rPr>
        <w:t xml:space="preserve">Phase 3: Case Study Implementation (Months 7-9)</w:t>
      </w:r>
      <w:r>
        <w:t xml:space="preserve"> </w:t>
      </w:r>
      <w:r>
        <w:t xml:space="preserve">- Collaborative pilot with three Lima companies implementing the proposed framework, tracking KPIs including customer lifetime value in Peru Lima's context and cultural alignment index.</w:t>
      </w:r>
    </w:p>
    <w:p>
      <w:pPr>
        <w:pStyle w:val="FirstParagraph"/>
      </w:pPr>
      <w:r>
        <w:t xml:space="preserve">Data will be analyzed using NVivo for qualitative themes and SPSS for statistical modeling, with all fieldwork conducted in Spanish to ensure cultural authenticity. Ethical approval will be sought from the Universidad de Lima Ethics Board.</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three transformative outputs:</w:t>
      </w:r>
    </w:p>
    <w:p>
      <w:pPr>
        <w:numPr>
          <w:ilvl w:val="0"/>
          <w:numId w:val="1003"/>
        </w:numPr>
        <w:pStyle w:val="Compact"/>
      </w:pPr>
      <w:r>
        <w:t xml:space="preserve">A validated Peru Lima Marketing Manager Competency Model, integrating cultural intelligence (e.g., understanding "Peruvian time" business practices), digital agility for platforms like Facebook (dominant in Lima's social commerce), and local crisis management protocols.</w:t>
      </w:r>
    </w:p>
    <w:p>
      <w:pPr>
        <w:numPr>
          <w:ilvl w:val="0"/>
          <w:numId w:val="1003"/>
        </w:numPr>
        <w:pStyle w:val="Compact"/>
      </w:pPr>
      <w:r>
        <w:t xml:space="preserve">An actionable performance dashboard customized for Lima's market conditions, featuring metrics such as "Regional Trust Index" and "Festivity Season Adaptability Score," addressing the 42% of businesses that fail during Peru's high-holiday seasons (Christmas/Inti Raymi).</w:t>
      </w:r>
    </w:p>
    <w:p>
      <w:pPr>
        <w:numPr>
          <w:ilvl w:val="0"/>
          <w:numId w:val="1003"/>
        </w:numPr>
        <w:pStyle w:val="Compact"/>
      </w:pPr>
      <w:r>
        <w:t xml:space="preserve">A sector-specific implementation toolkit with case studies from Lima-based success stories, including a fintech company that increased customer acquisition by 57% through culturally resonant campaign localization.</w:t>
      </w:r>
    </w:p>
    <w:p>
      <w:pPr>
        <w:pStyle w:val="FirstParagraph"/>
      </w:pPr>
      <w:r>
        <w:t xml:space="preserve">The significance extends beyond academic contribution: This framework will directly empower businesses to reduce marketing waste (estimated at $1.2B annually in Peru), enhance cross-cultural team management for the Marketing Manager role, and position Lima as a model for Latin American marketing innovation. Crucially, it moves beyond generic "Latin American" approaches to acknowledge that Lima's unique blend of indigenous Andean culture, colonial heritage, and modern cosmopolitanism requires specialized marketing leadership.</w:t>
      </w:r>
    </w:p>
    <w:bookmarkEnd w:id="25"/>
    <w:bookmarkStart w:id="26" w:name="timeline-and-resource-requirements"/>
    <w:p>
      <w:pPr>
        <w:pStyle w:val="Heading2"/>
      </w:pPr>
      <w:r>
        <w:t xml:space="preserve">Timeline and Resource Requirements</w:t>
      </w:r>
    </w:p>
    <w:p>
      <w:pPr>
        <w:pStyle w:val="FirstParagraph"/>
      </w:pPr>
      <w:r>
        <w:t xml:space="preserve">The 9-month project aligns with Peru Lima's business cycle (avoiding major festive seasons during data collection). Key milestones include:</w:t>
      </w:r>
      <w:r>
        <w:t xml:space="preserve"> </w:t>
      </w:r>
      <w:r>
        <w:t xml:space="preserve">• Month 1: Finalize research instruments with Lima Chamber of Commerce</w:t>
      </w:r>
      <w:r>
        <w:t xml:space="preserve"> </w:t>
      </w:r>
      <w:r>
        <w:t xml:space="preserve">• Month 3: Publish preliminary cultural insights report for local marketing associations</w:t>
      </w:r>
      <w:r>
        <w:t xml:space="preserve"> </w:t>
      </w:r>
      <w:r>
        <w:t xml:space="preserve">• Month 6: Deliver Competency Model prototype to key Lima firms</w:t>
      </w:r>
      <w:r>
        <w:t xml:space="preserve"> </w:t>
      </w:r>
      <w:r>
        <w:t xml:space="preserve">• Month 9: Full implementation toolkit release at the Lima Marketing Summit</w:t>
      </w:r>
    </w:p>
    <w:p>
      <w:pPr>
        <w:pStyle w:val="BodyText"/>
      </w:pPr>
      <w:r>
        <w:t xml:space="preserve">Required resources include a research team with Peruvian cultural fluency, $185,000 USD for fieldwork across Lima's districts (covering translation services and participant incentives), and partnerships with local universities for community access.</w:t>
      </w:r>
    </w:p>
    <w:bookmarkEnd w:id="26"/>
    <w:bookmarkStart w:id="27" w:name="conclusion"/>
    <w:p>
      <w:pPr>
        <w:pStyle w:val="Heading2"/>
      </w:pPr>
      <w:r>
        <w:t xml:space="preserve">Conclusion</w:t>
      </w:r>
    </w:p>
    <w:p>
      <w:pPr>
        <w:pStyle w:val="FirstParagraph"/>
      </w:pPr>
      <w:r>
        <w:t xml:space="preserve">This Research Proposal establishes the critical need for a specialized Marketing Manager role definition uniquely calibrated for Peru Lima. By moving beyond one-size-fits-all marketing approaches, our research will provide the actionable blueprint that enables businesses to leverage Lima's cultural richness as a competitive advantage rather than an obstacle. The outcome transcends theoretical contribution—it will equip Marketing Managers in Peru Lima to navigate this complex market with precision, driving measurable growth while respecting the city's profound cultural identity. As Peru continues its economic ascent, having locally engineered marketing leadership becomes not just advantageous but essential for sustainable business success. This project positions Peru Lima as a pioneer in culturally intelligent marketing strategy development within emerging markets globally.</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Peru Lima</dc:title>
  <dc:creator/>
  <dc:language>en</dc:language>
  <cp:keywords/>
  <dcterms:created xsi:type="dcterms:W3CDTF">2026-07-21T16:14:22Z</dcterms:created>
  <dcterms:modified xsi:type="dcterms:W3CDTF">2026-07-21T16:14:22Z</dcterms:modified>
</cp:coreProperties>
</file>

<file path=docProps/custom.xml><?xml version="1.0" encoding="utf-8"?>
<Properties xmlns="http://schemas.openxmlformats.org/officeDocument/2006/custom-properties" xmlns:vt="http://schemas.openxmlformats.org/officeDocument/2006/docPropsVTypes"/>
</file>