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be9d898eaf87482f5cac607420a1c9ac022a2b0"/>
    <w:p>
      <w:pPr>
        <w:pStyle w:val="Heading1"/>
      </w:pPr>
      <w:r>
        <w:t xml:space="preserve">Research Proposal: Strategic Evolution and Competency Mapping of Marketing Managers in Saudi Arabia Riyadh</w:t>
      </w:r>
    </w:p>
    <w:bookmarkStart w:id="20" w:name="abstract"/>
    <w:p>
      <w:pPr>
        <w:pStyle w:val="Heading2"/>
      </w:pPr>
      <w:r>
        <w:t xml:space="preserve">Abstract</w:t>
      </w:r>
    </w:p>
    <w:p>
      <w:pPr>
        <w:pStyle w:val="FirstParagraph"/>
      </w:pPr>
      <w:r>
        <w:t xml:space="preserve">This Research Proposal investigates the dynamic role, critical competencies, and strategic challenges faced by Marketing Managers operating within the rapidly transforming business landscape of Riyadh, Saudi Arabia. Aligned with Vision 2030's economic diversification goals, this study aims to identify emerging skill requirements, cultural adaptation strategies, and digital transformation imperatives essential for Marketing Managers to drive brand success in the Kingdom's capital. Through mixed-methods research involving surveys of 150+ marketing professionals across Riyadh-based multinational corporations (MNCs) and local enterprises, alongside case studies of 10 leading brands in sectors like retail, hospitality, and fintech, this project will deliver actionable insights to enhance talent development frameworks. The findings are projected to significantly contribute to HR strategies within Saudi Arabia's evolving market and support sustainable growth for Marketing Managers navigating Riyadh's unique socio-economic environment.</w:t>
      </w:r>
    </w:p>
    <w:bookmarkEnd w:id="20"/>
    <w:bookmarkStart w:id="21" w:name="X8c1fe5dc1d077aaafe613cc1338d0dec66c2420"/>
    <w:p>
      <w:pPr>
        <w:pStyle w:val="Heading2"/>
      </w:pPr>
      <w:r>
        <w:t xml:space="preserve">1. Introduction: Context and Imperative in Riyadh</w:t>
      </w:r>
    </w:p>
    <w:p>
      <w:pPr>
        <w:pStyle w:val="FirstParagraph"/>
      </w:pPr>
      <w:r>
        <w:t xml:space="preserve">Riyadh, as the political, economic, and cultural hub of Saudi Arabia, stands at the epicenter of the Kingdom's transformative Vision 2030 agenda. This initiative demands unprecedented commercial dynamism across sectors like tourism (e.g., Diriyah Gate), technology (e.g., NEOM investments), and consumer services. Consequently, the role of the Marketing Manager in Saudi Arabia Riyadh has evolved from traditional promotion to strategic brand architects driving digital engagement, cultural resonance, and local market penetration. The current pace of change—marked by increased female workforce participation (Nitaqat policy), explosive social media adoption (90%+ internet penetration), and stringent localization requirements (Saudization)—creates both immense opportunity and complex challenges for the Marketing Manager. This Research Proposal directly addresses the critical gap in understanding how these professionals are adapting their strategies to succeed within Riyadh's distinctive market, where balancing global best practices with deep cultural sensitivity is non-negotiable.</w:t>
      </w:r>
    </w:p>
    <w:bookmarkEnd w:id="21"/>
    <w:bookmarkStart w:id="22" w:name="problem-statement"/>
    <w:p>
      <w:pPr>
        <w:pStyle w:val="Heading2"/>
      </w:pPr>
      <w:r>
        <w:t xml:space="preserve">2. Problem Statement</w:t>
      </w:r>
    </w:p>
    <w:p>
      <w:pPr>
        <w:pStyle w:val="FirstParagraph"/>
      </w:pPr>
      <w:r>
        <w:t xml:space="preserve">Despite Riyadh's emergence as a key investment destination, there is insufficient empirical research on the specific competencies, strategic frameworks, and operational hurdles currently defining effective Marketing Managers in Saudi Arabia. Many organizations struggle with high turnover among marketing talent due to misaligned expectations of required skills (e.g., over-reliance on international models without local adaptation). Furthermore, the rapid shift towards digital-first engagement (e.g., TikTok campaigns targeting Saudi youth) and the need for hyper-localized content creation present unaddressed challenges. Without a clear understanding of these evolving demands, businesses risk investing in marketing strategies that fail to resonate with Riyadh's diverse consumer base, potentially hindering Vision 2030 objectives. This Research Proposal seeks to systematically map the current reality of the Marketing Manager role in Saudi Arabia Riyadh to inform talent acquisition, development, and strategic planning.</w:t>
      </w:r>
    </w:p>
    <w:bookmarkEnd w:id="22"/>
    <w:bookmarkStart w:id="23" w:name="Xc6fb2f982b94edb0243443a181ade9b3f68d69b"/>
    <w:p>
      <w:pPr>
        <w:pStyle w:val="Heading2"/>
      </w:pPr>
      <w:r>
        <w:t xml:space="preserve">3. Literature Review: Gaps in the Saudi Context</w:t>
      </w:r>
    </w:p>
    <w:p>
      <w:pPr>
        <w:pStyle w:val="FirstParagraph"/>
      </w:pPr>
      <w:r>
        <w:t xml:space="preserve">Existing literature on marketing management is heavily skewed towards Western or Asian markets. While studies exist on broader Saudi consumer behavior (e.g., Almalki &amp; Saeed, 2017), few focus specifically on the Marketing Manager's strategic decision-making process within Riyadh's unique ecosystem. Research often overlooks critical local factors: the significance of *wasta* (influence networks) in campaign rollout, religious and cultural sensitivities requiring meticulous content approval (e.g., avoiding imagery during Ramadan), and the necessity for bilingual communication strategies (Arabic/English). Furthermore, there is minimal exploration of how Saudi Arabia's rapid digital transformation—accelerated by initiatives like the National Strategy for Data and Artificial Intelligence—directly impacts Marketing Manager workflows, data utilization, and campaign measurement. This Research Proposal bridges these critical gaps by centering Riyadh as the primary research locale.</w:t>
      </w:r>
    </w:p>
    <w:bookmarkEnd w:id="23"/>
    <w:bookmarkStart w:id="24" w:name="research-objectives"/>
    <w:p>
      <w:pPr>
        <w:pStyle w:val="Heading2"/>
      </w:pPr>
      <w:r>
        <w:t xml:space="preserve">4. Research Objectives</w:t>
      </w:r>
    </w:p>
    <w:p>
      <w:pPr>
        <w:numPr>
          <w:ilvl w:val="0"/>
          <w:numId w:val="1001"/>
        </w:numPr>
        <w:pStyle w:val="Compact"/>
      </w:pPr>
      <w:r>
        <w:t xml:space="preserve">To identify the top 10 strategic competencies currently required for Marketing Managers to succeed in Riyadh's business environment, comparing past and present demands.</w:t>
      </w:r>
    </w:p>
    <w:p>
      <w:pPr>
        <w:numPr>
          <w:ilvl w:val="0"/>
          <w:numId w:val="1001"/>
        </w:numPr>
        <w:pStyle w:val="Compact"/>
      </w:pPr>
      <w:r>
        <w:t xml:space="preserve">To analyze how effective Marketing Managers navigate cultural adaptation (e.g., aligning campaigns with Saudi values like family orientation) while leveraging digital innovation (e.g., utilizing local platforms like Snapchat Arabia).</w:t>
      </w:r>
    </w:p>
    <w:p>
      <w:pPr>
        <w:numPr>
          <w:ilvl w:val="0"/>
          <w:numId w:val="1001"/>
        </w:numPr>
        <w:pStyle w:val="Compact"/>
      </w:pPr>
      <w:r>
        <w:t xml:space="preserve">To evaluate the impact of Vision 2030 policies on Marketing Manager responsibilities, budget allocation, and key performance indicators (KPIs) in Riyadh-based companies.</w:t>
      </w:r>
    </w:p>
    <w:p>
      <w:pPr>
        <w:numPr>
          <w:ilvl w:val="0"/>
          <w:numId w:val="1001"/>
        </w:numPr>
        <w:pStyle w:val="Compact"/>
      </w:pPr>
      <w:r>
        <w:t xml:space="preserve">To develop a validated competency framework specifically designed for Marketing Managers operating within Saudi Arabia Riyadh, incorporating both local context and global best practices.</w:t>
      </w:r>
    </w:p>
    <w:bookmarkEnd w:id="24"/>
    <w:bookmarkStart w:id="25" w:name="methodology"/>
    <w:p>
      <w:pPr>
        <w:pStyle w:val="Heading2"/>
      </w:pPr>
      <w:r>
        <w:t xml:space="preserve">5. Methodology</w:t>
      </w:r>
    </w:p>
    <w:p>
      <w:pPr>
        <w:pStyle w:val="FirstParagraph"/>
      </w:pPr>
      <w:r>
        <w:t xml:space="preserve">This Research Proposal employs a sequential mixed-methods approach tailored to the Saudi Arabia Riyadh context:</w:t>
      </w:r>
    </w:p>
    <w:p>
      <w:pPr>
        <w:numPr>
          <w:ilvl w:val="0"/>
          <w:numId w:val="1002"/>
        </w:numPr>
        <w:pStyle w:val="Compact"/>
      </w:pPr>
      <w:r>
        <w:rPr>
          <w:bCs/>
          <w:b/>
        </w:rPr>
        <w:t xml:space="preserve">Phase 1 (Quantitative):</w:t>
      </w:r>
      <w:r>
        <w:t xml:space="preserve"> </w:t>
      </w:r>
      <w:r>
        <w:t xml:space="preserve">Online surveys distributed via LinkedIn and professional networks targeting Marketing Managers in Riyadh across diverse sectors (retail, FMCG, tech, tourism). Target sample: 150+ respondents. Analysis will identify statistical trends in competency importance and perceived challenges.</w:t>
      </w:r>
    </w:p>
    <w:p>
      <w:pPr>
        <w:numPr>
          <w:ilvl w:val="0"/>
          <w:numId w:val="1002"/>
        </w:numPr>
        <w:pStyle w:val="Compact"/>
      </w:pPr>
      <w:r>
        <w:rPr>
          <w:bCs/>
          <w:b/>
        </w:rPr>
        <w:t xml:space="preserve">Phase 2 (Qualitative):</w:t>
      </w:r>
      <w:r>
        <w:t xml:space="preserve"> </w:t>
      </w:r>
      <w:r>
        <w:t xml:space="preserve">In-depth semi-structured interviews with 15 senior Marketing Managers (including CMOs) from major Riyadh-headquartered firms and MNC subsidiaries. Focus on strategic decision-making, cultural navigation examples, and Vision 2030 impact. Complemented by case studies of 3 successful local campaigns executed by Riyadh-based teams.</w:t>
      </w:r>
    </w:p>
    <w:p>
      <w:pPr>
        <w:numPr>
          <w:ilvl w:val="0"/>
          <w:numId w:val="1002"/>
        </w:numPr>
        <w:pStyle w:val="Compact"/>
      </w:pPr>
      <w:r>
        <w:rPr>
          <w:bCs/>
          <w:b/>
        </w:rPr>
        <w:t xml:space="preserve">Contextual Integration:</w:t>
      </w:r>
      <w:r>
        <w:t xml:space="preserve"> </w:t>
      </w:r>
      <w:r>
        <w:t xml:space="preserve">All data collection will occur within Riyadh's business districts (e.g., King Abdullah Financial District, Diplomatic Quarter) to ensure geographical and cultural relevance. Research instruments will be validated for Saudi cultural context prior to deployment.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comprehensive competency model for Marketing Managers in Saudi Arabia Riyadh, directly addressing the identified research gap. Key outputs include:</w:t>
      </w:r>
    </w:p>
    <w:p>
      <w:pPr>
        <w:numPr>
          <w:ilvl w:val="0"/>
          <w:numId w:val="1003"/>
        </w:numPr>
        <w:pStyle w:val="Compact"/>
      </w:pPr>
      <w:r>
        <w:t xml:space="preserve">A validated list of core competencies (e.g., "Cultural Intelligence for Saudi Consumer Segmentation," "Digital Platform Navigation within Kingdom Regulations") prioritized by Riyadh market needs.</w:t>
      </w:r>
    </w:p>
    <w:p>
      <w:pPr>
        <w:numPr>
          <w:ilvl w:val="0"/>
          <w:numId w:val="1003"/>
        </w:numPr>
        <w:pStyle w:val="Compact"/>
      </w:pPr>
      <w:r>
        <w:t xml:space="preserve">Actionable recommendations for HR departments and business leaders on talent acquisition, training programs (e.g., incorporating Saudi cultural workshops), and performance metrics tailored to Riyadh's environment.</w:t>
      </w:r>
    </w:p>
    <w:p>
      <w:pPr>
        <w:numPr>
          <w:ilvl w:val="0"/>
          <w:numId w:val="1003"/>
        </w:numPr>
        <w:pStyle w:val="Compact"/>
      </w:pPr>
      <w:r>
        <w:t xml:space="preserve">Insights into the strategic shift from "marketing as promotion" to "marketing as value-driven brand stewardship" within Vision 2030, positioning the Marketing Manager as a central figure in national economic diversification.</w:t>
      </w:r>
    </w:p>
    <w:p>
      <w:pPr>
        <w:pStyle w:val="FirstParagraph"/>
      </w:pPr>
      <w:r>
        <w:t xml:space="preserve">The significance extends beyond academia: Organizations in Saudi Arabia Riyadh will gain evidence-based tools to build more effective marketing teams. This directly supports Saudi government objectives by fostering a skilled local marketing talent pool, enhancing brand equity for Kingdom initiatives, and driving sustainable consumer engagement across the capital's burgeoning market.</w:t>
      </w:r>
    </w:p>
    <w:bookmarkEnd w:id="26"/>
    <w:bookmarkStart w:id="27" w:name="conclusion"/>
    <w:p>
      <w:pPr>
        <w:pStyle w:val="Heading2"/>
      </w:pPr>
      <w:r>
        <w:t xml:space="preserve">7. Conclusion</w:t>
      </w:r>
    </w:p>
    <w:p>
      <w:pPr>
        <w:pStyle w:val="FirstParagraph"/>
      </w:pPr>
      <w:r>
        <w:t xml:space="preserve">The role of the Marketing Manager in Saudi Arabia Riyadh is undergoing a profound metamorphosis driven by Vision 2030, digital acceleration, and socio-cultural evolution. This Research Proposal provides a critical framework for understanding and strategically responding to this transformation. By centering Riyadh as the indispensable research context and focusing on the unique demands placed upon Marketing Managers, this study promises not only academic contribution but also tangible value for businesses operating at the heart of Saudi Arabia's economic future. The findings will serve as an essential roadmap for cultivating marketing excellence within Riyadh's dynamic marketplace, ensuring that Marketing Managers become strategic catalysts rather than mere implementers in the Kingdom's journey towards a vibrant, diversified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Managers in Saudi Arabia Riyadh</dc:title>
  <dc:creator/>
  <dc:language>en</dc:language>
  <cp:keywords/>
  <dcterms:created xsi:type="dcterms:W3CDTF">2026-07-23T15:13:26Z</dcterms:created>
  <dcterms:modified xsi:type="dcterms:W3CDTF">2026-07-23T15:13:26Z</dcterms:modified>
</cp:coreProperties>
</file>

<file path=docProps/custom.xml><?xml version="1.0" encoding="utf-8"?>
<Properties xmlns="http://schemas.openxmlformats.org/officeDocument/2006/custom-properties" xmlns:vt="http://schemas.openxmlformats.org/officeDocument/2006/docPropsVTypes"/>
</file>