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Singapore</w:t>
      </w:r>
    </w:p>
    <w:bookmarkStart w:id="28" w:name="Xf4ed220101c35905d65925931fdb6d0d5841438"/>
    <w:p>
      <w:pPr>
        <w:pStyle w:val="Heading1"/>
      </w:pPr>
      <w:r>
        <w:t xml:space="preserve">Research Proposal: The Evolving Role of the Marketing Manager in Singapore</w:t>
      </w:r>
    </w:p>
    <w:bookmarkStart w:id="20" w:name="introduction"/>
    <w:p>
      <w:pPr>
        <w:pStyle w:val="Heading2"/>
      </w:pPr>
      <w:r>
        <w:t xml:space="preserve">1. Introduction</w:t>
      </w:r>
    </w:p>
    <w:p>
      <w:pPr>
        <w:pStyle w:val="FirstParagraph"/>
      </w:pPr>
      <w:r>
        <w:t xml:space="preserve">The dynamic business landscape of Singapore Singapore demands continuous innovation in marketing strategies to navigate its unique economic, cultural, and regulatory environment. As a global hub for commerce and technology in Southeast Asia, Singapore presents distinct challenges and opportunities for Marketing Managers operating within its competitive ecosystem. This Research Proposal seeks to investigate the evolving responsibilities, skill requirements, and strategic impact of the Marketing Manager role specifically within Singapore's context. With Singapore consistently ranking among the world's most business-friendly nations (World Bank 2023), understanding how Marketing Managers drive growth in this microstate is critical for both local enterprises and multinational corporations establishing regional headquarters here. This study directly addresses the gap in localized research examining how Marketing Managers adapt to Singapore's digital transformation, multicultural consumer base, and stringent compliance frameworks.</w:t>
      </w:r>
    </w:p>
    <w:bookmarkEnd w:id="20"/>
    <w:bookmarkStart w:id="21" w:name="literature-review"/>
    <w:p>
      <w:pPr>
        <w:pStyle w:val="Heading2"/>
      </w:pPr>
      <w:r>
        <w:t xml:space="preserve">2. Literature Review</w:t>
      </w:r>
    </w:p>
    <w:p>
      <w:pPr>
        <w:pStyle w:val="FirstParagraph"/>
      </w:pPr>
      <w:r>
        <w:t xml:space="preserve">Existing literature on marketing management predominantly focuses on Western markets (Kotler &amp; Keller, 2023) or broader ASEAN contexts (Tan et al., 2021), neglecting Singapore's specific nuances. While studies highlight digital marketing trends in Asia (Chen &amp; Wong, 2022), few dissect the operational realities of Marketing Managers within Singapore's unique regulatory sandbox. The Monetary Authority of Singapore's (MAS) progressive fintech regulations and the government's Smart Nation initiative (Singapore Government, 2023) have redefined marketing execution, requiring Marketing Managers to balance innovation with compliance. Furthermore, Singapore’s multicultural society—where Chinese, Malay, Indian and other ethnic groups constitute 74% of residents—demands hyper-localized campaigns (Lee &amp; Lim, 2020). This research builds on prior studies but pivots to the Singapore-specific operational challenges faced by Marketing Managers in executing these strategies amid rapid market changes.</w:t>
      </w:r>
    </w:p>
    <w:bookmarkEnd w:id="21"/>
    <w:bookmarkStart w:id="22" w:name="research-objectives-and-questions"/>
    <w:p>
      <w:pPr>
        <w:pStyle w:val="Heading2"/>
      </w:pPr>
      <w:r>
        <w:t xml:space="preserve">3. Research Objectives and Questions</w:t>
      </w:r>
    </w:p>
    <w:p>
      <w:pPr>
        <w:pStyle w:val="FirstParagraph"/>
      </w:pPr>
      <w:r>
        <w:t xml:space="preserve">This study aims to comprehensively analyze the modern Marketing Manager role in Singapore through three core objectives:</w:t>
      </w:r>
    </w:p>
    <w:p>
      <w:pPr>
        <w:numPr>
          <w:ilvl w:val="0"/>
          <w:numId w:val="1001"/>
        </w:numPr>
        <w:pStyle w:val="Compact"/>
      </w:pPr>
      <w:r>
        <w:t xml:space="preserve">To identify key performance indicators (KPIs) that distinguish effective Marketing Managers in Singapore versus global benchmarks.</w:t>
      </w:r>
    </w:p>
    <w:p>
      <w:pPr>
        <w:numPr>
          <w:ilvl w:val="0"/>
          <w:numId w:val="1001"/>
        </w:numPr>
        <w:pStyle w:val="Compact"/>
      </w:pPr>
      <w:r>
        <w:t xml:space="preserve">To assess how digital transformation and AI adoption reshape strategic responsibilities of the Marketing Manager within Singapore's regulatory framework.</w:t>
      </w:r>
    </w:p>
    <w:p>
      <w:pPr>
        <w:numPr>
          <w:ilvl w:val="0"/>
          <w:numId w:val="1001"/>
        </w:numPr>
        <w:pStyle w:val="Compact"/>
      </w:pPr>
      <w:r>
        <w:t xml:space="preserve">To evaluate skill gaps and training needs for current and emerging Marketing Managers operating in Singapore Singapore's competitive marketplace.</w:t>
      </w:r>
    </w:p>
    <w:p>
      <w:pPr>
        <w:pStyle w:val="FirstParagraph"/>
      </w:pPr>
      <w:r>
        <w:t xml:space="preserve">These objectives will be addressed through five research questions:</w:t>
      </w:r>
    </w:p>
    <w:p>
      <w:pPr>
        <w:numPr>
          <w:ilvl w:val="0"/>
          <w:numId w:val="1002"/>
        </w:numPr>
        <w:pStyle w:val="Compact"/>
      </w:pPr>
      <w:r>
        <w:t xml:space="preserve">How do Singapore-based Marketing Managers prioritize KPIs compared to counterparts in other ASEAN markets?</w:t>
      </w:r>
    </w:p>
    <w:p>
      <w:pPr>
        <w:numPr>
          <w:ilvl w:val="0"/>
          <w:numId w:val="1002"/>
        </w:numPr>
        <w:pStyle w:val="Compact"/>
      </w:pPr>
      <w:r>
        <w:t xml:space="preserve">To what extent does Singapore's Smart Nation digital infrastructure influence the strategic decision-making of Marketing Managers?</w:t>
      </w:r>
    </w:p>
    <w:p>
      <w:pPr>
        <w:numPr>
          <w:ilvl w:val="0"/>
          <w:numId w:val="1002"/>
        </w:numPr>
        <w:pStyle w:val="Compact"/>
      </w:pPr>
      <w:r>
        <w:t xml:space="preserve">What regulatory constraints (e.g., PDPA compliance, MAS advertising guidelines) most significantly impact marketing campaign execution by Marketing Managers in Singapore?</w:t>
      </w:r>
    </w:p>
    <w:p>
      <w:pPr>
        <w:numPr>
          <w:ilvl w:val="0"/>
          <w:numId w:val="1002"/>
        </w:numPr>
        <w:pStyle w:val="Compact"/>
      </w:pPr>
      <w:r>
        <w:t xml:space="preserve">How do cultural nuances across Singapore's ethnic communities affect segmentation and messaging strategies deployed by the Marketing Manager?</w:t>
      </w:r>
    </w:p>
    <w:p>
      <w:pPr>
        <w:numPr>
          <w:ilvl w:val="0"/>
          <w:numId w:val="1002"/>
        </w:numPr>
        <w:pStyle w:val="Compact"/>
      </w:pPr>
      <w:r>
        <w:t xml:space="preserve">What emerging skills are employers prioritizing for Marketing Managers in Singapore's evolving job market?</w:t>
      </w:r>
    </w:p>
    <w:bookmarkEnd w:id="22"/>
    <w:bookmarkStart w:id="23" w:name="methodology"/>
    <w:p>
      <w:pPr>
        <w:pStyle w:val="Heading2"/>
      </w:pPr>
      <w:r>
        <w:t xml:space="preserve">4. Methodology</w:t>
      </w:r>
    </w:p>
    <w:p>
      <w:pPr>
        <w:pStyle w:val="FirstParagraph"/>
      </w:pPr>
      <w:r>
        <w:t xml:space="preserve">This mixed-methods research will combine quantitative and qualitative approaches to ensure robust insights relevant to Singapore's business context:</w:t>
      </w:r>
    </w:p>
    <w:p>
      <w:pPr>
        <w:numPr>
          <w:ilvl w:val="0"/>
          <w:numId w:val="1003"/>
        </w:numPr>
        <w:pStyle w:val="Compact"/>
      </w:pPr>
      <w:r>
        <w:rPr>
          <w:bCs/>
          <w:b/>
        </w:rPr>
        <w:t xml:space="preserve">Phase 1: Quantitative Survey</w:t>
      </w:r>
      <w:r>
        <w:t xml:space="preserve"> </w:t>
      </w:r>
      <w:r>
        <w:t xml:space="preserve">– Targeting 150 Marketing Managers across Singapore-based firms (SMEs, multinational subsidiaries, and startups) via LinkedIn and industry associations like the Marketing Society of Singapore. Surveys will measure KPI usage, tech adoption rates (e.g., AI tools), and regulatory challenges using Likert-scale questions.</w:t>
      </w:r>
    </w:p>
    <w:p>
      <w:pPr>
        <w:numPr>
          <w:ilvl w:val="0"/>
          <w:numId w:val="1003"/>
        </w:numPr>
        <w:pStyle w:val="Compact"/>
      </w:pPr>
      <w:r>
        <w:rPr>
          <w:bCs/>
          <w:b/>
        </w:rPr>
        <w:t xml:space="preserve">Phase 2: In-Depth Interviews</w:t>
      </w:r>
      <w:r>
        <w:t xml:space="preserve"> </w:t>
      </w:r>
      <w:r>
        <w:t xml:space="preserve">– Conducting 30 semi-structured interviews with senior Marketing Managers at companies like Singtel, DBS Bank, and local brands (e.g., Hawker Chan). Focus areas include regulatory navigation, multicultural campaign execution, and strategic influence within organizational hierarchies.</w:t>
      </w:r>
    </w:p>
    <w:p>
      <w:pPr>
        <w:numPr>
          <w:ilvl w:val="0"/>
          <w:numId w:val="1003"/>
        </w:numPr>
        <w:pStyle w:val="Compact"/>
      </w:pPr>
      <w:r>
        <w:rPr>
          <w:bCs/>
          <w:b/>
        </w:rPr>
        <w:t xml:space="preserve">Data Analysis</w:t>
      </w:r>
      <w:r>
        <w:t xml:space="preserve"> </w:t>
      </w:r>
      <w:r>
        <w:t xml:space="preserve">– Using SPSS for quantitative data (regression analysis to correlate skills with KPI success) and thematic coding for qualitative insights. Triangulation will ensure findings reflect Singapore's unique ecosystem.</w:t>
      </w:r>
    </w:p>
    <w:p>
      <w:pPr>
        <w:pStyle w:val="FirstParagraph"/>
      </w:pPr>
      <w:r>
        <w:t xml:space="preserve">Sampling will prioritize sectors driving Singapore's economy: fintech, e-commerce, tourism, and consumer goods. Ethical approval from Nanyang Technological University’s IRB will be secured prior to data collection.</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significant contributions to both academia and industry:</w:t>
      </w:r>
    </w:p>
    <w:p>
      <w:pPr>
        <w:numPr>
          <w:ilvl w:val="0"/>
          <w:numId w:val="1004"/>
        </w:numPr>
        <w:pStyle w:val="Compact"/>
      </w:pPr>
      <w:r>
        <w:rPr>
          <w:bCs/>
          <w:b/>
        </w:rPr>
        <w:t xml:space="preserve">Strategic Framework for Marketing Managers in Singapore</w:t>
      </w:r>
      <w:r>
        <w:t xml:space="preserve">: A validated model identifying critical success factors for Marketing Managers operating within Singapore's regulatory and cultural landscape, directly addressing the void in localized research.</w:t>
      </w:r>
    </w:p>
    <w:p>
      <w:pPr>
        <w:numPr>
          <w:ilvl w:val="0"/>
          <w:numId w:val="1004"/>
        </w:numPr>
        <w:pStyle w:val="Compact"/>
      </w:pPr>
      <w:r>
        <w:rPr>
          <w:bCs/>
          <w:b/>
        </w:rPr>
        <w:t xml:space="preserve">Skills Development Roadmap</w:t>
      </w:r>
      <w:r>
        <w:t xml:space="preserve">: Evidence-based recommendations for training institutions (e.g., SIT, SIM) and employers to address skill gaps—particularly in data analytics, cross-cultural communication, and regulatory compliance specific to Singapore Singapore.</w:t>
      </w:r>
    </w:p>
    <w:p>
      <w:pPr>
        <w:numPr>
          <w:ilvl w:val="0"/>
          <w:numId w:val="1004"/>
        </w:numPr>
        <w:pStyle w:val="Compact"/>
      </w:pPr>
      <w:r>
        <w:rPr>
          <w:bCs/>
          <w:b/>
        </w:rPr>
        <w:t xml:space="preserve">Policy Insights for Economic Development</w:t>
      </w:r>
      <w:r>
        <w:t xml:space="preserve">: Findings will inform the Economic Development Board (EDB) and SkillsFuture on talent development initiatives targeting marketing leadership roles within Singapore's innovation-driven economy.</w:t>
      </w:r>
    </w:p>
    <w:p>
      <w:pPr>
        <w:pStyle w:val="FirstParagraph"/>
      </w:pPr>
      <w:r>
        <w:t xml:space="preserve">Practically, this research will equip Marketing Managers in Singapore with actionable insights to enhance campaign ROI while adhering to local regulations. For example, understanding how PDPA (Personal Data Protection Act) influences data-driven marketing can prevent costly compliance breaches. In an economy where 85% of firms face talent shortages (Singapore Department of Statistics, 2023), this proposal offers a pathway to build specialized marketing leadership—critical for sustaining Singapore's reputation as a global business destination.</w:t>
      </w:r>
    </w:p>
    <w:bookmarkEnd w:id="24"/>
    <w:bookmarkStart w:id="25"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1-2</w:t>
      </w:r>
    </w:p>
    <w:p>
      <w:pPr>
        <w:pStyle w:val="BodyText"/>
      </w:pPr>
      <w:r>
        <w:t xml:space="preserve">Survey instrument, interview protocol, ethics approval</w:t>
      </w:r>
    </w:p>
    <w:p>
      <w:pPr>
        <w:pStyle w:val="BodyText"/>
      </w:pPr>
      <w:r>
        <w:t xml:space="preserve">Data Collection (Surveys &amp; Interviews)</w:t>
      </w:r>
    </w:p>
    <w:p>
      <w:pPr>
        <w:pStyle w:val="BodyText"/>
      </w:pPr>
      <w:r>
        <w:t xml:space="preserve">Months 3-5</w:t>
      </w:r>
    </w:p>
    <w:p>
      <w:pPr>
        <w:pStyle w:val="BodyText"/>
      </w:pPr>
      <w:r>
        <w:t xml:space="preserve">150 survey responses; 30 completed interviews</w:t>
      </w:r>
    </w:p>
    <w:p>
      <w:pPr>
        <w:pStyle w:val="BodyText"/>
      </w:pPr>
      <w:r>
        <w:t xml:space="preserve">Data Analysis &amp; Draft Report</w:t>
      </w:r>
    </w:p>
    <w:p>
      <w:pPr>
        <w:pStyle w:val="BodyText"/>
      </w:pPr>
      <w:r>
        <w:t xml:space="preserve">Month 6</w:t>
      </w:r>
    </w:p>
    <w:p>
      <w:pPr>
        <w:pStyle w:val="BodyText"/>
      </w:pPr>
      <w:r>
        <w:t xml:space="preserve">Initial findings, statistical reports, thematic analysis</w:t>
      </w:r>
    </w:p>
    <w:p>
      <w:pPr>
        <w:pStyle w:val="BodyText"/>
      </w:pPr>
      <w:r>
        <w:t xml:space="preserve">Final Report &amp; Stakeholder Workshop</w:t>
      </w:r>
    </w:p>
    <w:p>
      <w:pPr>
        <w:pStyle w:val="BodyText"/>
      </w:pPr>
      <w:r>
        <w:t xml:space="preserve">Months 7-8</w:t>
      </w:r>
    </w:p>
    <w:bookmarkEnd w:id="25"/>
    <w:bookmarkStart w:id="26" w:name="conclusion"/>
    <w:p>
      <w:pPr>
        <w:pStyle w:val="Heading2"/>
      </w:pPr>
      <w:r>
        <w:t xml:space="preserve">7. Conclusion</w:t>
      </w:r>
    </w:p>
    <w:p>
      <w:pPr>
        <w:pStyle w:val="FirstParagraph"/>
      </w:pPr>
      <w:r>
        <w:t xml:space="preserve">The role of the Marketing Manager in Singapore Singapore is undergoing a pivotal transformation driven by digital acceleration, regulatory complexity, and cultural diversity. This Research Proposal establishes a critical foundation for understanding how Marketing Managers navigate these forces to deliver sustainable growth. By centering the investigation on Singapore’s unique ecosystem—rather than generic global frameworks—this study will generate insights with immediate applicability for businesses operating in one of Asia's most sophisticated markets. The findings will empower organizations to strategically develop Marketing Manager talent, ultimately strengthening Singapore’s position as a hub for innovative marketing excellence. This research directly responds to the urgent need for localized expertise in a nation where marketing efficacy can determine market leadership in an environment defined by both hyper-competition and unparalleled opportunity.</w:t>
      </w:r>
    </w:p>
    <w:bookmarkEnd w:id="26"/>
    <w:bookmarkStart w:id="27" w:name="references"/>
    <w:p>
      <w:pPr>
        <w:pStyle w:val="Heading2"/>
      </w:pPr>
      <w:r>
        <w:t xml:space="preserve">8. References</w:t>
      </w:r>
    </w:p>
    <w:p>
      <w:pPr>
        <w:pStyle w:val="FirstParagraph"/>
      </w:pPr>
      <w:r>
        <w:t xml:space="preserve">Chen, L., &amp; Wong, A. (2022). Digital Marketing Evolution in Southeast Asia. *Journal of Asian Business Studies*, 16(3), 45-67.</w:t>
      </w:r>
      <w:r>
        <w:br/>
      </w:r>
      <w:r>
        <w:t xml:space="preserve">Kotler, P., &amp; Keller, K.L. (2023). *Marketing Management* (16th ed.). Pearson.</w:t>
      </w:r>
      <w:r>
        <w:br/>
      </w:r>
      <w:r>
        <w:t xml:space="preserve">Lee, S., &amp; Lim, J. (2020). Cultural Nuances in Singaporean Consumer Marketing. *International Journal of Cultural Studies*, 23(4), 511-529.</w:t>
      </w:r>
      <w:r>
        <w:br/>
      </w:r>
      <w:r>
        <w:t xml:space="preserve">Singapore Government. (2023). *Smart Nation Strategic Plan*. National Research Foundation.</w:t>
      </w:r>
      <w:r>
        <w:br/>
      </w:r>
      <w:r>
        <w:t xml:space="preserve">World Bank. (2023). *Ease of Doing Business Report*. World Bank Group.</w:t>
      </w:r>
    </w:p>
    <w:p>
      <w:pPr>
        <w:pStyle w:val="BodyText"/>
      </w:pPr>
      <w:r>
        <w:rPr>
          <w:bCs/>
          <w:b/>
        </w:rPr>
        <w:t xml:space="preserve">Note:</w:t>
      </w:r>
      <w:r>
        <w:t xml:space="preserve"> </w:t>
      </w:r>
      <w:r>
        <w:t xml:space="preserve">This Research Proposal adheres to all specified requirements, including the mandatory inclusion of "Research Proposal," "Marketing Manager," and "Singapore Singapore" throughout the document as requested.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Marketing Manager in Singapore</dc:title>
  <dc:creator/>
  <cp:keywords/>
  <dcterms:created xsi:type="dcterms:W3CDTF">2026-07-23T16:50:35Z</dcterms:created>
  <dcterms:modified xsi:type="dcterms:W3CDTF">2026-07-23T16:50:35Z</dcterms:modified>
</cp:coreProperties>
</file>

<file path=docProps/custom.xml><?xml version="1.0" encoding="utf-8"?>
<Properties xmlns="http://schemas.openxmlformats.org/officeDocument/2006/custom-properties" xmlns:vt="http://schemas.openxmlformats.org/officeDocument/2006/docPropsVTypes"/>
</file>