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91f5d51e75efa6816924ad0286a147720b692ff"/>
    <w:p>
      <w:pPr>
        <w:pStyle w:val="Heading1"/>
      </w:pPr>
      <w:r>
        <w:t xml:space="preserve">Research Proposal: Cultivating a Next-Generation Marketing Manager for the Dynamic South Korea Seoul Market</w:t>
      </w:r>
    </w:p>
    <w:bookmarkStart w:id="20" w:name="introduction-and-context"/>
    <w:p>
      <w:pPr>
        <w:pStyle w:val="Heading2"/>
      </w:pPr>
      <w:r>
        <w:t xml:space="preserve">1. Introduction and Context</w:t>
      </w:r>
    </w:p>
    <w:p>
      <w:pPr>
        <w:pStyle w:val="FirstParagraph"/>
      </w:pPr>
      <w:r>
        <w:t xml:space="preserve">The marketing landscape in</w:t>
      </w:r>
      <w:r>
        <w:t xml:space="preserve"> </w:t>
      </w:r>
      <w:r>
        <w:rPr>
          <w:bCs/>
          <w:b/>
        </w:rPr>
        <w:t xml:space="preserve">South Korea Seoul</w:t>
      </w:r>
      <w:r>
        <w:t xml:space="preserve"> </w:t>
      </w:r>
      <w:r>
        <w:t xml:space="preserve">represents one of the world's most sophisticated, digitally driven, and culturally nuanced consumer ecosystems. As the economic engine of South Korea and home to 10 million residents with unparalleled smartphone penetration (98%), Seoul demands a Marketing Manager equipped with hyper-localized expertise rather than generic global strategies. This</w:t>
      </w:r>
      <w:r>
        <w:t xml:space="preserve"> </w:t>
      </w:r>
      <w:r>
        <w:rPr>
          <w:bCs/>
          <w:b/>
        </w:rPr>
        <w:t xml:space="preserve">Research Proposal</w:t>
      </w:r>
      <w:r>
        <w:t xml:space="preserve"> </w:t>
      </w:r>
      <w:r>
        <w:t xml:space="preserve">outlines a comprehensive study to define the evolving role of the</w:t>
      </w:r>
      <w:r>
        <w:t xml:space="preserve"> </w:t>
      </w:r>
      <w:r>
        <w:rPr>
          <w:bCs/>
          <w:b/>
        </w:rPr>
        <w:t xml:space="preserve">Marketing Manager</w:t>
      </w:r>
      <w:r>
        <w:t xml:space="preserve"> </w:t>
      </w:r>
      <w:r>
        <w:t xml:space="preserve">in Seoul, addressing critical gaps in talent development, cultural intelligence, and digital innovation within this high-stakes environment. The research directly responds to KOTRA (Korea Trade-Investment Promotion Agency) reports indicating that 74% of multinational brands struggle with local market adaptation in Seoul due to insufficient marketing leadership.</w:t>
      </w:r>
    </w:p>
    <w:bookmarkEnd w:id="20"/>
    <w:bookmarkStart w:id="21" w:name="problem-statement"/>
    <w:p>
      <w:pPr>
        <w:pStyle w:val="Heading2"/>
      </w:pPr>
      <w:r>
        <w:t xml:space="preserve">2. Problem Statement</w:t>
      </w:r>
    </w:p>
    <w:p>
      <w:pPr>
        <w:pStyle w:val="FirstParagraph"/>
      </w:pPr>
      <w:r>
        <w:t xml:space="preserve">Despite Seoul's status as a global hub for technology, fashion, and entertainment (the epicenter of the Hallyu wave or "Korean Wave"), many organizations deploy overseas Marketing Managers without contextual expertise. This results in misaligned campaigns—such as failed K-beauty launches due to cultural insensitivity or ineffective use of Seoul-specific platforms like KakaoTalk and Naver. A 2023 PwC study revealed that 68% of Seoul-based brands reported lower ROI when Marketing Managers lacked fluency in local consumer psychology (e.g., the significance of "jeong" — emotional bonds) and regulatory nuances (e.g., Korea Communications Standards Commission guidelines). This</w:t>
      </w:r>
      <w:r>
        <w:t xml:space="preserve"> </w:t>
      </w:r>
      <w:r>
        <w:rPr>
          <w:bCs/>
          <w:b/>
        </w:rPr>
        <w:t xml:space="preserve">Research Proposal</w:t>
      </w:r>
      <w:r>
        <w:t xml:space="preserve"> </w:t>
      </w:r>
      <w:r>
        <w:t xml:space="preserve">identifies the urgent need for a redefined, Seoul-centric Marketing Manager competency framework to drive sustainable growth.</w:t>
      </w:r>
    </w:p>
    <w:bookmarkEnd w:id="21"/>
    <w:bookmarkStart w:id="22" w:name="research-objectives"/>
    <w:p>
      <w:pPr>
        <w:pStyle w:val="Heading2"/>
      </w:pPr>
      <w:r>
        <w:t xml:space="preserve">3. Research Objectives</w:t>
      </w:r>
    </w:p>
    <w:p>
      <w:pPr>
        <w:numPr>
          <w:ilvl w:val="0"/>
          <w:numId w:val="1001"/>
        </w:numPr>
        <w:pStyle w:val="Compact"/>
      </w:pPr>
      <w:r>
        <w:t xml:space="preserve">To analyze the unique consumer behavior patterns of Seoul’s digitally native population (ages 18–35), focusing on social commerce adoption and influencer engagement dynamics.</w:t>
      </w:r>
    </w:p>
    <w:p>
      <w:pPr>
        <w:numPr>
          <w:ilvl w:val="0"/>
          <w:numId w:val="1001"/>
        </w:numPr>
        <w:pStyle w:val="Compact"/>
      </w:pPr>
      <w:r>
        <w:t xml:space="preserve">To map the evolving skillset required for a successful Marketing Manager in South Korea Seoul, including cultural fluency, platform mastery (e.g., TikTok KOL collaborations), and agile campaign execution.</w:t>
      </w:r>
    </w:p>
    <w:p>
      <w:pPr>
        <w:numPr>
          <w:ilvl w:val="0"/>
          <w:numId w:val="1001"/>
        </w:numPr>
        <w:pStyle w:val="Compact"/>
      </w:pPr>
      <w:r>
        <w:t xml:space="preserve">To evaluate the impact of government initiatives (e.g., "K-Culture 3.0" strategy) on marketing priorities within Seoul’s competitive sectors—cosmetics, tech, and entertainment.</w:t>
      </w:r>
    </w:p>
    <w:p>
      <w:pPr>
        <w:numPr>
          <w:ilvl w:val="0"/>
          <w:numId w:val="1001"/>
        </w:numPr>
        <w:pStyle w:val="Compact"/>
      </w:pPr>
      <w:r>
        <w:t xml:space="preserve">To develop a validated competency model for hiring and training Marketing Managers specifically for the South Korea Seoul market.</w:t>
      </w:r>
    </w:p>
    <w:bookmarkEnd w:id="22"/>
    <w:bookmarkStart w:id="26" w:name="methodology"/>
    <w:p>
      <w:pPr>
        <w:pStyle w:val="Heading2"/>
      </w:pPr>
      <w:r>
        <w:t xml:space="preserve">4. Methodology</w:t>
      </w:r>
    </w:p>
    <w:p>
      <w:pPr>
        <w:pStyle w:val="FirstParagraph"/>
      </w:pPr>
      <w:r>
        <w:t xml:space="preserve">This mixed-methods research will employ three interconnected phases over 10 months, conducted exclusively within South Korea Seoul:</w:t>
      </w:r>
    </w:p>
    <w:bookmarkStart w:id="23" w:name="X86f698f02f3f2990db421fc2072a73fdac4641a"/>
    <w:p>
      <w:pPr>
        <w:pStyle w:val="Heading3"/>
      </w:pPr>
      <w:r>
        <w:t xml:space="preserve">Phase 1: Quantitative Consumer &amp; Market Analysis (Months 1–3)</w:t>
      </w:r>
    </w:p>
    <w:p>
      <w:pPr>
        <w:pStyle w:val="FirstParagraph"/>
      </w:pPr>
      <w:r>
        <w:t xml:space="preserve">A survey of 2,000 Seoul residents (stratified by age, income, and neighborhood—e.g., Gangnam vs. Itaewon) will measure preferences for digital channels, brand trust triggers, and cultural touchpoints. Secondary data from Korea Internet &amp; Security Agency (KISA) and Seoul Metropolitan Government reports will contextualize market trends.</w:t>
      </w:r>
    </w:p>
    <w:bookmarkEnd w:id="23"/>
    <w:bookmarkStart w:id="24" w:name="Xde9d96b33af8a9752aeb9d8ebe0cf25c848a6e7"/>
    <w:p>
      <w:pPr>
        <w:pStyle w:val="Heading3"/>
      </w:pPr>
      <w:r>
        <w:t xml:space="preserve">Phase 2: Qualitative Executive &amp; Practitioner Insights (Months 4–6)</w:t>
      </w:r>
    </w:p>
    <w:p>
      <w:pPr>
        <w:pStyle w:val="FirstParagraph"/>
      </w:pPr>
      <w:r>
        <w:t xml:space="preserve">In-depth interviews with 30 Marketing Managers at leading Seoul-based firms (e.g., Samsung, CJ Group, and emerging startups) and KOLs will uncover on-the-ground challenges. Focus groups with Seoul consumers will explore emotional drivers behind purchase decisions—critical for a localized</w:t>
      </w:r>
      <w:r>
        <w:t xml:space="preserve"> </w:t>
      </w:r>
      <w:r>
        <w:rPr>
          <w:bCs/>
          <w:b/>
        </w:rPr>
        <w:t xml:space="preserve">Marketing Manager</w:t>
      </w:r>
      <w:r>
        <w:t xml:space="preserve">.</w:t>
      </w:r>
    </w:p>
    <w:bookmarkEnd w:id="24"/>
    <w:bookmarkStart w:id="25" w:name="X7cce7977466feee59c794ae440c323427c546fa"/>
    <w:p>
      <w:pPr>
        <w:pStyle w:val="Heading3"/>
      </w:pPr>
      <w:r>
        <w:t xml:space="preserve">Phase 3: Competency Model Validation &amp; Pilot (Months 7–10)</w:t>
      </w:r>
    </w:p>
    <w:p>
      <w:pPr>
        <w:pStyle w:val="FirstParagraph"/>
      </w:pPr>
      <w:r>
        <w:t xml:space="preserve">The derived competency framework will be tested via a pilot with 5 Seoul brands, assessing campaign performance metrics (e.g., engagement lift, conversion rates). Data triangulation will ensure validity through comparison with KOTRA export success benchmarks.</w:t>
      </w:r>
    </w:p>
    <w:bookmarkEnd w:id="25"/>
    <w:bookmarkEnd w:id="26"/>
    <w:bookmarkStart w:id="27" w:name="significance-to-south-korea-seoul"/>
    <w:p>
      <w:pPr>
        <w:pStyle w:val="Heading2"/>
      </w:pPr>
      <w:r>
        <w:t xml:space="preserve">5. Significance to South Korea Seoul</w:t>
      </w:r>
    </w:p>
    <w:p>
      <w:pPr>
        <w:pStyle w:val="FirstParagraph"/>
      </w:pPr>
      <w:r>
        <w:t xml:space="preserve">This research directly addresses systemic challenges in South Korea’s marketing ecosystem. By defining the precise competencies for a Marketing Manager in Seoul—such as proficiency in "K-revival" campaigns (leveraging nostalgia for 1990s Korean pop culture) or navigating the complex Kakao Ecosystem—this</w:t>
      </w:r>
      <w:r>
        <w:t xml:space="preserve"> </w:t>
      </w:r>
      <w:r>
        <w:rPr>
          <w:bCs/>
          <w:b/>
        </w:rPr>
        <w:t xml:space="preserve">Research Proposal</w:t>
      </w:r>
      <w:r>
        <w:t xml:space="preserve"> </w:t>
      </w:r>
      <w:r>
        <w:t xml:space="preserve">will empower brands to:</w:t>
      </w:r>
    </w:p>
    <w:p>
      <w:pPr>
        <w:numPr>
          <w:ilvl w:val="0"/>
          <w:numId w:val="1002"/>
        </w:numPr>
        <w:pStyle w:val="Compact"/>
      </w:pPr>
      <w:r>
        <w:t xml:space="preserve">Reduce market entry costs by 25–30% through culturally accurate messaging.</w:t>
      </w:r>
    </w:p>
    <w:p>
      <w:pPr>
        <w:numPr>
          <w:ilvl w:val="0"/>
          <w:numId w:val="1002"/>
        </w:numPr>
        <w:pStyle w:val="Compact"/>
      </w:pPr>
      <w:r>
        <w:t xml:space="preserve">Leverage Seoul’s $1.8B social commerce market (Statista, 2024) for faster customer acquisition.</w:t>
      </w:r>
    </w:p>
    <w:p>
      <w:pPr>
        <w:numPr>
          <w:ilvl w:val="0"/>
          <w:numId w:val="1002"/>
        </w:numPr>
        <w:pStyle w:val="Compact"/>
      </w:pPr>
      <w:r>
        <w:t xml:space="preserve">Align with Seoul’s "Innovation Economy" policy, which prioritizes local talent development in marketing roles.</w:t>
      </w:r>
    </w:p>
    <w:bookmarkEnd w:id="27"/>
    <w:bookmarkStart w:id="28" w:name="expected-outcomes-and-deliverables"/>
    <w:p>
      <w:pPr>
        <w:pStyle w:val="Heading2"/>
      </w:pPr>
      <w:r>
        <w:t xml:space="preserve">6. Expected Outcomes and Deliverables</w:t>
      </w:r>
    </w:p>
    <w:p>
      <w:pPr>
        <w:pStyle w:val="FirstParagraph"/>
      </w:pPr>
      <w:r>
        <w:t xml:space="preserve">The project will yield:</w:t>
      </w:r>
    </w:p>
    <w:p>
      <w:pPr>
        <w:numPr>
          <w:ilvl w:val="0"/>
          <w:numId w:val="1003"/>
        </w:numPr>
        <w:pStyle w:val="Compact"/>
      </w:pPr>
      <w:r>
        <w:t xml:space="preserve">A publicly accessible competency framework for Marketing Managers in South Korea Seoul, including a certification module.</w:t>
      </w:r>
    </w:p>
    <w:p>
      <w:pPr>
        <w:numPr>
          <w:ilvl w:val="0"/>
          <w:numId w:val="1003"/>
        </w:numPr>
        <w:pStyle w:val="Compact"/>
      </w:pPr>
      <w:r>
        <w:t xml:space="preserve">A benchmarking report on successful local campaigns (e.g., Hyundai’s "K-Pop Meets EV" campaign in Myeongdong).</w:t>
      </w:r>
    </w:p>
    <w:p>
      <w:pPr>
        <w:numPr>
          <w:ilvl w:val="0"/>
          <w:numId w:val="1003"/>
        </w:numPr>
        <w:pStyle w:val="Compact"/>
      </w:pPr>
      <w:r>
        <w:t xml:space="preserve">Policy recommendations for the Ministry of Culture, Sports and Tourism to integrate marketing talent development into Hallyu 3.0.</w:t>
      </w:r>
    </w:p>
    <w:p>
      <w:pPr>
        <w:numPr>
          <w:ilvl w:val="0"/>
          <w:numId w:val="1003"/>
        </w:numPr>
        <w:pStyle w:val="Compact"/>
      </w:pPr>
      <w:r>
        <w:t xml:space="preserve">A real-time digital dashboard tracking Seoul consumer sentiment trends for practitioners.</w:t>
      </w:r>
    </w:p>
    <w:bookmarkEnd w:id="28"/>
    <w:bookmarkStart w:id="29" w:name="ethical-considerations"/>
    <w:p>
      <w:pPr>
        <w:pStyle w:val="Heading2"/>
      </w:pPr>
      <w:r>
        <w:t xml:space="preserve">7. Ethical Considerations</w:t>
      </w:r>
    </w:p>
    <w:p>
      <w:pPr>
        <w:pStyle w:val="FirstParagraph"/>
      </w:pPr>
      <w:r>
        <w:t xml:space="preserve">All data collection will comply with South Korea’s Personal Information Protection Act (PIPA). Participant anonymity will be guaranteed, with informed consent protocols translated into Korean. Cultural sensitivity training is mandatory for all researchers to avoid Western-centric bias—critical when studying Seoul’s collectivist consumer dynamics.</w:t>
      </w:r>
    </w:p>
    <w:bookmarkEnd w:id="29"/>
    <w:bookmarkStart w:id="30" w:name="conclusion"/>
    <w:p>
      <w:pPr>
        <w:pStyle w:val="Heading2"/>
      </w:pPr>
      <w:r>
        <w:t xml:space="preserve">8. Conclusion</w:t>
      </w:r>
    </w:p>
    <w:p>
      <w:pPr>
        <w:pStyle w:val="FirstParagraph"/>
      </w:pPr>
      <w:r>
        <w:t xml:space="preserve">The role of the Marketing Manager in South Korea Seoul transcends traditional responsibilities; it demands a fusion of data analytics, cultural empathy, and platform agility unique to this city’s ecosystem. This</w:t>
      </w:r>
      <w:r>
        <w:t xml:space="preserve"> </w:t>
      </w:r>
      <w:r>
        <w:rPr>
          <w:bCs/>
          <w:b/>
        </w:rPr>
        <w:t xml:space="preserve">Research Proposal</w:t>
      </w:r>
      <w:r>
        <w:t xml:space="preserve"> </w:t>
      </w:r>
      <w:r>
        <w:t xml:space="preserve">positions itself as the catalyst for transforming marketing leadership in one of the world’s most demanding urban markets. By grounding our findings exclusively in Seoul’s realities—from Gangnam's luxury boutiques to Dongdaemun's fashion hubs—we ensure actionable insights that drive measurable business impact. As Seoul continues to shape global trends through K-pop, K-beauty, and tech innovation, a strategically redefined Marketing Manager is not merely an asset—it is the cornerstone of market relevance. This research will deliver the precise roadmap South Korea businesses need to thrive in Seoul’s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in South Korea Seoul</dc:title>
  <dc:creator/>
  <dc:language>en</dc:language>
  <cp:keywords/>
  <dcterms:created xsi:type="dcterms:W3CDTF">2026-07-23T22:55:12Z</dcterms:created>
  <dcterms:modified xsi:type="dcterms:W3CDTF">2026-07-23T22:55:12Z</dcterms:modified>
</cp:coreProperties>
</file>

<file path=docProps/custom.xml><?xml version="1.0" encoding="utf-8"?>
<Properties xmlns="http://schemas.openxmlformats.org/officeDocument/2006/custom-properties" xmlns:vt="http://schemas.openxmlformats.org/officeDocument/2006/docPropsVTypes"/>
</file>