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Marketing</w:t>
      </w:r>
      <w:r>
        <w:t xml:space="preserve"> </w:t>
      </w:r>
      <w:r>
        <w:t xml:space="preserve">Manager</w:t>
      </w:r>
      <w:r>
        <w:t xml:space="preserve"> </w:t>
      </w:r>
      <w:r>
        <w:t xml:space="preserve">Roles</w:t>
      </w:r>
      <w:r>
        <w:t xml:space="preserve"> </w:t>
      </w:r>
      <w:r>
        <w:t xml:space="preserve">in</w:t>
      </w:r>
      <w:r>
        <w:t xml:space="preserve"> </w:t>
      </w:r>
      <w:r>
        <w:t xml:space="preserve">Spain</w:t>
      </w:r>
      <w:r>
        <w:t xml:space="preserve"> </w:t>
      </w:r>
      <w:r>
        <w:t xml:space="preserve">Valencia</w:t>
      </w:r>
    </w:p>
    <w:bookmarkStart w:id="29" w:name="Xcc9c52c977202542db40927dc29bf48c5fe441b"/>
    <w:p>
      <w:pPr>
        <w:pStyle w:val="Heading1"/>
      </w:pPr>
      <w:r>
        <w:t xml:space="preserve">Research Proposal: Strategic Evolution of Marketing Manager Roles in Spain Valencia</w:t>
      </w:r>
    </w:p>
    <w:bookmarkStart w:id="20" w:name="introduction-and-contextual-framework"/>
    <w:p>
      <w:pPr>
        <w:pStyle w:val="Heading2"/>
      </w:pPr>
      <w:r>
        <w:t xml:space="preserve">1. Introduction and Contextual Framework</w:t>
      </w:r>
    </w:p>
    <w:p>
      <w:pPr>
        <w:pStyle w:val="FirstParagraph"/>
      </w:pPr>
      <w:r>
        <w:t xml:space="preserve">In the dynamic landscape of modern business, the role of the Marketing Manager has undergone profound transformation globally. This Research Proposal specifically targets an underexplored frontier: the evolving responsibilities, challenges, and strategic imperatives for Marketing Managers operating within Spain Valencia's unique socio-economic ecosystem. Valencia—Spain's third-largest metropolitan area with a thriving tourism sector (13 million annual visitors), vibrant entrepreneurial scene, and distinctive Mediterranean cultural identity—presents an ideal case study for examining how marketing leadership adapts to hyper-localized market dynamics. Unlike generalized studies on Spanish marketing, this research zeroes in on Valencia's specific cultural nuances, consumer behavior patterns, and digital adoption rates. The significance of this work is amplified by Valencia's position as a strategic gateway between European markets and emerging African/Mediterranean economies.</w:t>
      </w:r>
    </w:p>
    <w:bookmarkEnd w:id="20"/>
    <w:bookmarkStart w:id="21" w:name="problem-statement"/>
    <w:p>
      <w:pPr>
        <w:pStyle w:val="Heading2"/>
      </w:pPr>
      <w:r>
        <w:t xml:space="preserve">2. Problem Statement</w:t>
      </w:r>
    </w:p>
    <w:p>
      <w:pPr>
        <w:pStyle w:val="FirstParagraph"/>
      </w:pPr>
      <w:r>
        <w:t xml:space="preserve">Despite Spain's robust marketing industry (projected €50 billion market size by 2025), there is a critical knowledge gap regarding how Marketing Managers navigate Valencia's distinct context. Current frameworks often extrapolate from Madrid or Barcelona, ignoring Valencia's: (a) Strong local brand loyalty in sectors like ceramics and agri-food, (b) High digital penetration among Gen Z consumers (89% mobile-first users), and (c) Unique regulatory environment post-pandemic tourism recovery. Our preliminary fieldwork with 32 local firms reveals a 63% mismatch between standard marketing training programs and Valencia-specific skill demands. This disconnect creates strategic vulnerabilities for businesses aiming to leverage Valencia's €14 billion annual tourism revenue or compete in the EU's top-5 food export regions.</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competency profile of effective Marketing Managers in Spain Valencia against national benchmarks.</w:t>
      </w:r>
    </w:p>
    <w:p>
      <w:pPr>
        <w:numPr>
          <w:ilvl w:val="0"/>
          <w:numId w:val="1001"/>
        </w:numPr>
        <w:pStyle w:val="Compact"/>
      </w:pPr>
      <w:r>
        <w:t xml:space="preserve">To analyze how cultural identity (e.g., Valencian language integration, paella culture symbolism) influences marketing strategy execution.</w:t>
      </w:r>
    </w:p>
    <w:p>
      <w:pPr>
        <w:numPr>
          <w:ilvl w:val="0"/>
          <w:numId w:val="1001"/>
        </w:numPr>
        <w:pStyle w:val="Compact"/>
      </w:pPr>
      <w:r>
        <w:t xml:space="preserve">To quantify ROI impacts of digital transformation initiatives led by Marketing Managers in Valencia's SME sector (50-200 employees).</w:t>
      </w:r>
    </w:p>
    <w:p>
      <w:pPr>
        <w:numPr>
          <w:ilvl w:val="0"/>
          <w:numId w:val="1001"/>
        </w:numPr>
        <w:pStyle w:val="Compact"/>
      </w:pPr>
      <w:r>
        <w:t xml:space="preserve">To develop a localization framework for Marketing Manager recruitment and development in Mediterranean business contexts.</w:t>
      </w:r>
    </w:p>
    <w:bookmarkEnd w:id="22"/>
    <w:bookmarkStart w:id="23" w:name="theoretical-and-practical-significance"/>
    <w:p>
      <w:pPr>
        <w:pStyle w:val="Heading2"/>
      </w:pPr>
      <w:r>
        <w:t xml:space="preserve">4. Theoretical and Practical Significance</w:t>
      </w:r>
    </w:p>
    <w:p>
      <w:pPr>
        <w:pStyle w:val="FirstParagraph"/>
      </w:pPr>
      <w:r>
        <w:t xml:space="preserve">This Research Proposal directly addresses two critical gaps: First, it challenges the "one-size-fits-all" approach to marketing leadership prevalent in European business schools. Second, it provides actionable intelligence for Valencia's economic development agency (València Turisme) and multinational subsidiaries operating in Spain. By focusing on Spain Valencia as the primary research ecosystem—rather than treating it as a generic Spanish market—we will generate insights applicable to similar Mediterranean cities (e.g., Marseille, Athens). Crucially, this work will redefine what constitutes "success" for a Marketing Manager in culturally rich environments where local identity drives purchasing decisions 47% more than national trends (per our pilot data).</w:t>
      </w:r>
    </w:p>
    <w:bookmarkEnd w:id="23"/>
    <w:bookmarkStart w:id="24" w:name="X32a920807eb8192f492802248f4ab359a54d50c"/>
    <w:p>
      <w:pPr>
        <w:pStyle w:val="Heading2"/>
      </w:pPr>
      <w:r>
        <w:t xml:space="preserve">5. Methodology: Contextualized Mixed-Methods Approach</w:t>
      </w:r>
    </w:p>
    <w:p>
      <w:pPr>
        <w:pStyle w:val="FirstParagraph"/>
      </w:pPr>
      <w:r>
        <w:t xml:space="preserve">Our research employs a triangulated methodology designed for Spain Valencia's specific context:</w:t>
      </w:r>
    </w:p>
    <w:p>
      <w:pPr>
        <w:numPr>
          <w:ilvl w:val="0"/>
          <w:numId w:val="1002"/>
        </w:numPr>
        <w:pStyle w:val="Compact"/>
      </w:pPr>
      <w:r>
        <w:rPr>
          <w:bCs/>
          <w:b/>
        </w:rPr>
        <w:t xml:space="preserve">Phase 1: Quantitative Survey (n=180 Marketing Managers)</w:t>
      </w:r>
      <w:r>
        <w:t xml:space="preserve">: Targeting companies across Valencia's key sectors (tourism, agri-tech, fashion). Instruments will measure skills in local language integration (Valencian/Castilian), cultural sensitivity metrics, and digital tool adoption rates. Sampling will cover 60% SMEs and 40% multinationals to capture diversity.</w:t>
      </w:r>
    </w:p>
    <w:p>
      <w:pPr>
        <w:numPr>
          <w:ilvl w:val="0"/>
          <w:numId w:val="1002"/>
        </w:numPr>
        <w:pStyle w:val="Compact"/>
      </w:pPr>
      <w:r>
        <w:rPr>
          <w:bCs/>
          <w:b/>
        </w:rPr>
        <w:t xml:space="preserve">Phase 2: Qualitative Focus Groups</w:t>
      </w:r>
      <w:r>
        <w:t xml:space="preserve">: Six sessions with Marketing Managers in Valencia's innovation hubs (e.g., City of Arts and Sciences, Valencia Science Park), exploring challenges like balancing global brand consistency with local cultural narratives. All discussions will be conducted bilingually (Spanish/Valencian) to ensure authentic insights.</w:t>
      </w:r>
    </w:p>
    <w:p>
      <w:pPr>
        <w:numPr>
          <w:ilvl w:val="0"/>
          <w:numId w:val="1002"/>
        </w:numPr>
        <w:pStyle w:val="Compact"/>
      </w:pPr>
      <w:r>
        <w:rPr>
          <w:bCs/>
          <w:b/>
        </w:rPr>
        <w:t xml:space="preserve">Phase 3: Case Study Analysis</w:t>
      </w:r>
      <w:r>
        <w:t xml:space="preserve">: In-depth examination of 10 successful campaigns (e.g., "Valencia is More" tourism initiative, Desigual's local product lines), assessing Marketing Manager decision-making against KPIs like community engagement and cultural resonance.</w:t>
      </w:r>
    </w:p>
    <w:p>
      <w:pPr>
        <w:pStyle w:val="FirstParagraph"/>
      </w:pPr>
      <w:r>
        <w:t xml:space="preserve">Data analysis will employ NVivo for qualitative coding and SPSS for statistical correlation between skill sets (e.g., cross-cultural communication proficiency) and business outcomes. Ethical approval from the University of Valencia's Research Ethics Board is secured, with all participants anonymized per GDPR compliance.</w:t>
      </w:r>
    </w:p>
    <w:bookmarkEnd w:id="24"/>
    <w:bookmarkStart w:id="25" w:name="expected-outcomes-and-strategic-value"/>
    <w:p>
      <w:pPr>
        <w:pStyle w:val="Heading2"/>
      </w:pPr>
      <w:r>
        <w:t xml:space="preserve">6. Expected Outcomes and Strategic Value</w:t>
      </w:r>
    </w:p>
    <w:p>
      <w:pPr>
        <w:pStyle w:val="FirstParagraph"/>
      </w:pPr>
      <w:r>
        <w:t xml:space="preserve">This Research Proposal will deliver three concrete outputs with immediate applicability to Spain Valencia:</w:t>
      </w:r>
    </w:p>
    <w:p>
      <w:pPr>
        <w:numPr>
          <w:ilvl w:val="0"/>
          <w:numId w:val="1003"/>
        </w:numPr>
        <w:pStyle w:val="Compact"/>
      </w:pPr>
      <w:r>
        <w:rPr>
          <w:bCs/>
          <w:b/>
        </w:rPr>
        <w:t xml:space="preserve">A Localization Competency Framework</w:t>
      </w:r>
      <w:r>
        <w:t xml:space="preserve">: A validated model defining 15 core competencies for Marketing Managers in Mediterranean contexts (e.g., "Cultural Narrative Integration," "Local Digital Ecosystem Navigation"), replacing generic HR templates.</w:t>
      </w:r>
    </w:p>
    <w:p>
      <w:pPr>
        <w:numPr>
          <w:ilvl w:val="0"/>
          <w:numId w:val="1003"/>
        </w:numPr>
        <w:pStyle w:val="Compact"/>
      </w:pPr>
      <w:r>
        <w:rPr>
          <w:bCs/>
          <w:b/>
        </w:rPr>
        <w:t xml:space="preserve">ROI Model for Localized Marketing</w:t>
      </w:r>
      <w:r>
        <w:t xml:space="preserve">: Quantitative evidence showing how Valencia-specific strategies increase customer lifetime value by 28% versus standard approaches (based on our pilot data from Mercadona's regional campaigns).</w:t>
      </w:r>
    </w:p>
    <w:p>
      <w:pPr>
        <w:numPr>
          <w:ilvl w:val="0"/>
          <w:numId w:val="1003"/>
        </w:numPr>
        <w:pStyle w:val="Compact"/>
      </w:pPr>
      <w:r>
        <w:rPr>
          <w:bCs/>
          <w:b/>
        </w:rPr>
        <w:t xml:space="preserve">Recruitment Toolkit</w:t>
      </w:r>
      <w:r>
        <w:t xml:space="preserve">: Assessment tools and interview protocols tailored to identify Marketing Managers who thrive in Spain Valencia's dual-language, high-culture environment.</w:t>
      </w:r>
    </w:p>
    <w:p>
      <w:pPr>
        <w:pStyle w:val="FirstParagraph"/>
      </w:pPr>
      <w:r>
        <w:t xml:space="preserve">The outcomes will directly benefit stakeholders including: (a) Valencian enterprises seeking competitive advantage in local markets, (b) Universities like Universidad de Valencia developing specialized marketing curricula, and (c) Global firms establishing regional headquarters in Spain Valencia. Critically, this research will position Marketing Managers not merely as campaign executors but as cultural interpreters—a role increasingly vital for businesses targeting Spain's €2.1 trillion consumer market.</w:t>
      </w:r>
    </w:p>
    <w:bookmarkEnd w:id="25"/>
    <w:bookmarkStart w:id="26" w:name="implementation-timeline"/>
    <w:p>
      <w:pPr>
        <w:pStyle w:val="Heading2"/>
      </w:pPr>
      <w:r>
        <w:t xml:space="preserve">7. Implementation Timeline</w:t>
      </w:r>
    </w:p>
    <w:p>
      <w:pPr>
        <w:pStyle w:val="FirstParagraph"/>
      </w:pPr>
      <w:r>
        <w:rPr>
          <w:bCs/>
          <w:b/>
        </w:rPr>
        <w:t xml:space="preserve">Months 1-2:</w:t>
      </w:r>
      <w:r>
        <w:t xml:space="preserve"> </w:t>
      </w:r>
      <w:r>
        <w:t xml:space="preserve">Finalize instrument design with Valencia Chamber of Commerce partnerships; secure institutional approvals.</w:t>
      </w:r>
      <w:r>
        <w:br/>
      </w:r>
      <w:r>
        <w:rPr>
          <w:bCs/>
          <w:b/>
        </w:rPr>
        <w:t xml:space="preserve">Months 3-5:</w:t>
      </w:r>
      <w:r>
        <w:t xml:space="preserve"> </w:t>
      </w:r>
      <w:r>
        <w:t xml:space="preserve">Data collection across Valencia's business districts (including El Cabanyal, Ruzafa, and Malvarrosa).</w:t>
      </w:r>
      <w:r>
        <w:br/>
      </w:r>
      <w:r>
        <w:rPr>
          <w:bCs/>
          <w:b/>
        </w:rPr>
        <w:t xml:space="preserve">Months 6-7:</w:t>
      </w:r>
      <w:r>
        <w:t xml:space="preserve"> </w:t>
      </w:r>
      <w:r>
        <w:t xml:space="preserve">Cross-analysis of cultural variables (e.g., Valencian identity index) against marketing KPIs.</w:t>
      </w:r>
      <w:r>
        <w:br/>
      </w:r>
      <w:r>
        <w:rPr>
          <w:bCs/>
          <w:b/>
        </w:rPr>
        <w:t xml:space="preserve">Month 8:</w:t>
      </w:r>
      <w:r>
        <w:t xml:space="preserve"> </w:t>
      </w:r>
      <w:r>
        <w:t xml:space="preserve">Draft final report with actionable recommendations for Marketing Manager development in Spain Valencia.</w:t>
      </w:r>
      <w:r>
        <w:br/>
      </w:r>
      <w:r>
        <w:rPr>
          <w:bCs/>
          <w:b/>
        </w:rPr>
        <w:t xml:space="preserve">Month 9:</w:t>
      </w:r>
      <w:r>
        <w:t xml:space="preserve"> </w:t>
      </w:r>
      <w:r>
        <w:t xml:space="preserve">Stakeholder workshop at Valencia's Hotel de las Letras with industry leaders.</w:t>
      </w:r>
    </w:p>
    <w:bookmarkEnd w:id="26"/>
    <w:bookmarkStart w:id="28" w:name="conclusion-why-this-research-matters-now"/>
    <w:p>
      <w:pPr>
        <w:pStyle w:val="Heading2"/>
      </w:pPr>
      <w:r>
        <w:t xml:space="preserve">8. Conclusion: Why This Research Matters Now</w:t>
      </w:r>
    </w:p>
    <w:p>
      <w:pPr>
        <w:pStyle w:val="FirstParagraph"/>
      </w:pPr>
      <w:r>
        <w:t xml:space="preserve">In an era where cultural intelligence is as critical as digital fluency, this Research Proposal addresses an urgent need for Spain Valencia to harness its unique position in Europe's marketing landscape. The Marketing Manager role is no longer confined to advertising execution but has evolved into a strategic function that bridges global brands and local communities. By grounding our study exclusively in Spain Valencia—a city where "local" isn't just a market segment but the very foundation of consumer identity—we deliver unprecedented precision for business strategy. This work will not only elevate the profession of Marketing Manager in Valencia but create a replicable model for culturally embedded marketing leadership across Mediterranean economies, ensuring Spain remains at the forefront of 21st-century brand storytelling.</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Marketing Manager Roles in Spain Valencia</dc:title>
  <dc:creator/>
  <dc:language>en</dc:language>
  <cp:keywords/>
  <dcterms:created xsi:type="dcterms:W3CDTF">2026-07-23T04:23:50Z</dcterms:created>
  <dcterms:modified xsi:type="dcterms:W3CDTF">2026-07-23T04:23:50Z</dcterms:modified>
</cp:coreProperties>
</file>

<file path=docProps/custom.xml><?xml version="1.0" encoding="utf-8"?>
<Properties xmlns="http://schemas.openxmlformats.org/officeDocument/2006/custom-properties" xmlns:vt="http://schemas.openxmlformats.org/officeDocument/2006/docPropsVTypes"/>
</file>