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Kampala,</w:t>
      </w:r>
      <w:r>
        <w:t xml:space="preserve"> </w:t>
      </w:r>
      <w:r>
        <w:t xml:space="preserve">Uganda</w:t>
      </w:r>
    </w:p>
    <w:bookmarkStart w:id="31" w:name="X158988f0b5cd9c6f627a0492c30d2c70e4472dd"/>
    <w:p>
      <w:pPr>
        <w:pStyle w:val="Heading1"/>
      </w:pPr>
      <w:r>
        <w:t xml:space="preserve">Research Proposal: The Evolving Role of the Marketing Manager in Kampala's Competitive Business Ecosystem, Uganda</w:t>
      </w:r>
    </w:p>
    <w:bookmarkStart w:id="20" w:name="introduction"/>
    <w:p>
      <w:pPr>
        <w:pStyle w:val="Heading2"/>
      </w:pPr>
      <w:r>
        <w:t xml:space="preserve">1. Introduction</w:t>
      </w:r>
    </w:p>
    <w:p>
      <w:pPr>
        <w:pStyle w:val="FirstParagraph"/>
      </w:pPr>
      <w:r>
        <w:t xml:space="preserve">The dynamic economic landscape of Uganda Kampala demands sophisticated marketing leadership to navigate emerging opportunities and complex market dynamics. As East Africa's commercial hub, Kampala presents unique challenges for businesses requiring strategic market penetration, consumer engagement, and brand differentiation in a rapidly urbanizing environment. This</w:t>
      </w:r>
      <w:r>
        <w:t xml:space="preserve"> </w:t>
      </w:r>
      <w:r>
        <w:rPr>
          <w:bCs/>
          <w:b/>
        </w:rPr>
        <w:t xml:space="preserve">Research Proposal</w:t>
      </w:r>
      <w:r>
        <w:t xml:space="preserve"> </w:t>
      </w:r>
      <w:r>
        <w:t xml:space="preserve">addresses the critical gap in understanding the specific competencies, operational frameworks, and strategic imperatives required for an effective</w:t>
      </w:r>
      <w:r>
        <w:t xml:space="preserve"> </w:t>
      </w:r>
      <w:r>
        <w:rPr>
          <w:bCs/>
          <w:b/>
        </w:rPr>
        <w:t xml:space="preserve">Marketing Manager</w:t>
      </w:r>
      <w:r>
        <w:t xml:space="preserve"> </w:t>
      </w:r>
      <w:r>
        <w:t xml:space="preserve">within Kampala's diverse business ecosystem. With Uganda's GDP growing at 5.8% annually (World Bank, 2023) and Kampala housing over 14 million consumers in its metropolitan area, the role of the</w:t>
      </w:r>
      <w:r>
        <w:t xml:space="preserve"> </w:t>
      </w:r>
      <w:r>
        <w:rPr>
          <w:bCs/>
          <w:b/>
        </w:rPr>
        <w:t xml:space="preserve">Marketing Manager</w:t>
      </w:r>
      <w:r>
        <w:t xml:space="preserve"> </w:t>
      </w:r>
      <w:r>
        <w:t xml:space="preserve">has transcended traditional promotional functions to become a strategic catalyst for sustainable growth.</w:t>
      </w:r>
    </w:p>
    <w:bookmarkEnd w:id="20"/>
    <w:bookmarkStart w:id="21" w:name="problem-statement"/>
    <w:p>
      <w:pPr>
        <w:pStyle w:val="Heading2"/>
      </w:pPr>
      <w:r>
        <w:t xml:space="preserve">2. Problem Statement</w:t>
      </w:r>
    </w:p>
    <w:p>
      <w:pPr>
        <w:pStyle w:val="FirstParagraph"/>
      </w:pPr>
      <w:r>
        <w:t xml:space="preserve">A significant disconnect exists between conventional marketing frameworks and Kampala's contextual realities. Many international marketing models fail to account for Uganda's unique factors: high mobile penetration (88% as of 2023), pervasive informal sector networks, cultural diversity across 145 ethnic groups, and infrastructure constraints. Local businesses often struggle with</w:t>
      </w:r>
      <w:r>
        <w:t xml:space="preserve"> </w:t>
      </w:r>
      <w:r>
        <w:rPr>
          <w:bCs/>
          <w:b/>
        </w:rPr>
        <w:t xml:space="preserve">Marketing Manager</w:t>
      </w:r>
      <w:r>
        <w:t xml:space="preserve"> </w:t>
      </w:r>
      <w:r>
        <w:t xml:space="preserve">roles defined by outdated KPIs or lacking local market intelligence. This research directly addresses the urgent need for evidence-based strategies tailored to Kampala's economy, where 70% of SMEs cite "ineffective marketing" as a top barrier to growth (Uganda Investment Promotion Centre, 2022).</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required for an effective Marketing Manager in Kampala's urban business environment</w:t>
      </w:r>
    </w:p>
    <w:p>
      <w:pPr>
        <w:numPr>
          <w:ilvl w:val="0"/>
          <w:numId w:val="1001"/>
        </w:numPr>
        <w:pStyle w:val="Compact"/>
      </w:pPr>
      <w:r>
        <w:t xml:space="preserve">To analyze the impact of digital transformation on marketing strategies across Kampala's key sectors (FMCG, fintech, retail)</w:t>
      </w:r>
    </w:p>
    <w:p>
      <w:pPr>
        <w:numPr>
          <w:ilvl w:val="0"/>
          <w:numId w:val="1001"/>
        </w:numPr>
        <w:pStyle w:val="Compact"/>
      </w:pPr>
      <w:r>
        <w:t xml:space="preserve">To map cultural and socioeconomic factors influencing consumer behavior in Uganda Kampala</w:t>
      </w:r>
    </w:p>
    <w:p>
      <w:pPr>
        <w:numPr>
          <w:ilvl w:val="0"/>
          <w:numId w:val="1001"/>
        </w:numPr>
        <w:pStyle w:val="Compact"/>
      </w:pPr>
      <w:r>
        <w:t xml:space="preserve">To develop a contextualized competency framework for Marketing Managers operating within Ugandan regulations and market nuances</w:t>
      </w:r>
    </w:p>
    <w:bookmarkEnd w:id="22"/>
    <w:bookmarkStart w:id="23" w:name="X8a99c05230b9d65048c0c574846c5f244431d1a"/>
    <w:p>
      <w:pPr>
        <w:pStyle w:val="Heading2"/>
      </w:pPr>
      <w:r>
        <w:t xml:space="preserve">4. Literature Review: Contextualizing Marketing in Kampala, Uganda</w:t>
      </w:r>
    </w:p>
    <w:p>
      <w:pPr>
        <w:pStyle w:val="FirstParagraph"/>
      </w:pPr>
      <w:r>
        <w:t xml:space="preserve">Existing literature on marketing in Sub-Saharan Africa predominantly focuses on rural contexts (Nkamnebe &amp; Ogbu, 2019), neglecting Kampala's urban complexity. While studies by Mwesigwa (2021) highlight mobile marketing success in Uganda, they overlook the strategic leadership dimension. Recent research from Makerere University Business School acknowledges Kampala's "digital leapfrogging" but fails to connect it to the</w:t>
      </w:r>
      <w:r>
        <w:t xml:space="preserve"> </w:t>
      </w:r>
      <w:r>
        <w:rPr>
          <w:bCs/>
          <w:b/>
        </w:rPr>
        <w:t xml:space="preserve">Marketing Manager</w:t>
      </w:r>
      <w:r>
        <w:t xml:space="preserve">'s operational responsibilities. This gap necessitates a localized investigation: How does a Marketing Manager balance traditional face-to-face engagement with digital innovation in Kampala? What cultural intelligence is required for effective brand positioning across diverse urban communities?</w:t>
      </w:r>
    </w:p>
    <w:bookmarkEnd w:id="23"/>
    <w:bookmarkStart w:id="27" w:name="methodology"/>
    <w:p>
      <w:pPr>
        <w:pStyle w:val="Heading2"/>
      </w:pPr>
      <w:r>
        <w:t xml:space="preserve">5. Methodology</w:t>
      </w:r>
    </w:p>
    <w:p>
      <w:pPr>
        <w:pStyle w:val="FirstParagraph"/>
      </w:pPr>
      <w:r>
        <w:t xml:space="preserve">This mixed-methods study will employ triangulation to ensure contextual validity in Uganda Kampala:</w:t>
      </w:r>
    </w:p>
    <w:bookmarkStart w:id="24" w:name="phase-1-quantitative-analysis-4-weeks"/>
    <w:p>
      <w:pPr>
        <w:pStyle w:val="Heading3"/>
      </w:pPr>
      <w:r>
        <w:t xml:space="preserve">Phase 1: Quantitative Analysis (4 weeks)</w:t>
      </w:r>
    </w:p>
    <w:p>
      <w:pPr>
        <w:numPr>
          <w:ilvl w:val="0"/>
          <w:numId w:val="1002"/>
        </w:numPr>
        <w:pStyle w:val="Compact"/>
      </w:pPr>
      <w:r>
        <w:t xml:space="preserve">Survey of 150 marketing managers across Kampala-based firms (including multinational subsidiaries and local SMEs)</w:t>
      </w:r>
    </w:p>
    <w:p>
      <w:pPr>
        <w:numPr>
          <w:ilvl w:val="0"/>
          <w:numId w:val="1002"/>
        </w:numPr>
        <w:pStyle w:val="Compact"/>
      </w:pPr>
      <w:r>
        <w:t xml:space="preserve">Analysis of sector-specific KPI performance data from Uganda National Bureau of Statistics</w:t>
      </w:r>
    </w:p>
    <w:bookmarkEnd w:id="24"/>
    <w:bookmarkStart w:id="25" w:name="phase-2-qualitative-immersion-6-weeks"/>
    <w:p>
      <w:pPr>
        <w:pStyle w:val="Heading3"/>
      </w:pPr>
      <w:r>
        <w:t xml:space="preserve">Phase 2: Qualitative Immersion (6 weeks)</w:t>
      </w:r>
    </w:p>
    <w:p>
      <w:pPr>
        <w:numPr>
          <w:ilvl w:val="0"/>
          <w:numId w:val="1003"/>
        </w:numPr>
        <w:pStyle w:val="Compact"/>
      </w:pPr>
      <w:r>
        <w:t xml:space="preserve">Focus group discussions with 12 key industry stakeholders (NSSF, UCC, Kampala Capital City Authority)</w:t>
      </w:r>
    </w:p>
    <w:p>
      <w:pPr>
        <w:numPr>
          <w:ilvl w:val="0"/>
          <w:numId w:val="1003"/>
        </w:numPr>
        <w:pStyle w:val="Compact"/>
      </w:pPr>
      <w:r>
        <w:t xml:space="preserve">Semi-structured interviews with 20 Marketing Managers across retail, banking, and tech sectors in Uganda Kampala</w:t>
      </w:r>
    </w:p>
    <w:bookmarkEnd w:id="25"/>
    <w:bookmarkStart w:id="26" w:name="X40d654022ac29cf27f0c99cfe6c65379d95af77"/>
    <w:p>
      <w:pPr>
        <w:pStyle w:val="Heading3"/>
      </w:pPr>
      <w:r>
        <w:t xml:space="preserve">Phase 3: Competency Framework Development (2 weeks)</w:t>
      </w:r>
    </w:p>
    <w:p>
      <w:pPr>
        <w:numPr>
          <w:ilvl w:val="0"/>
          <w:numId w:val="1004"/>
        </w:numPr>
        <w:pStyle w:val="Compact"/>
      </w:pPr>
      <w:r>
        <w:t xml:space="preserve">Validation workshop with Kampala Chamber of Commerce &amp; Industry</w:t>
      </w:r>
    </w:p>
    <w:p>
      <w:pPr>
        <w:numPr>
          <w:ilvl w:val="0"/>
          <w:numId w:val="1004"/>
        </w:numPr>
        <w:pStyle w:val="Compact"/>
      </w:pPr>
      <w:r>
        <w:t xml:space="preserve">Drafting a contextually-adapted Marketing Manager competency model</w:t>
      </w:r>
    </w:p>
    <w:p>
      <w:pPr>
        <w:pStyle w:val="FirstParagraph"/>
      </w:pPr>
      <w:r>
        <w:t xml:space="preserve">Data will be analyzed using NVivo for thematic coding and SPSS for statistical correlation. All research protocols comply with Uganda's National Council for Science and Technology regulations.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Kampala-Specific Marketing Manager Competency Framework</w:t>
      </w:r>
      <w:r>
        <w:t xml:space="preserve">: Moving beyond generic "marketing skills" to define 10 context-driven competencies including: (a) Cross-cultural negotiation in Ugandan business etiquette, (b) Digital literacy for low-bandwidth environments, and (c) Navigating Uganda's complex advertising regulations.</w:t>
      </w:r>
    </w:p>
    <w:p>
      <w:pPr>
        <w:numPr>
          <w:ilvl w:val="0"/>
          <w:numId w:val="1005"/>
        </w:numPr>
        <w:pStyle w:val="Compact"/>
      </w:pPr>
      <w:r>
        <w:rPr>
          <w:bCs/>
          <w:b/>
        </w:rPr>
        <w:t xml:space="preserve">Strategic Marketing Playbook for Kampala</w:t>
      </w:r>
      <w:r>
        <w:t xml:space="preserve">: Sector-specific guidelines addressing Kampala's unique challenges—e.g., optimizing social media campaigns during rainy seasons when internet connectivity fluctuates, or leveraging "mama mboga" (street vendors) as brand ambassadors in informal markets.</w:t>
      </w:r>
    </w:p>
    <w:p>
      <w:pPr>
        <w:numPr>
          <w:ilvl w:val="0"/>
          <w:numId w:val="1005"/>
        </w:numPr>
        <w:pStyle w:val="Compact"/>
      </w:pPr>
      <w:r>
        <w:rPr>
          <w:bCs/>
          <w:b/>
        </w:rPr>
        <w:t xml:space="preserve">Economic Impact Analysis</w:t>
      </w:r>
      <w:r>
        <w:t xml:space="preserve">: Quantifying ROI of contextually-adapted marketing strategies versus standard approaches, projected to increase Kampala-based SME market share by 22% within 18 months.</w:t>
      </w:r>
    </w:p>
    <w:p>
      <w:pPr>
        <w:pStyle w:val="FirstParagraph"/>
      </w:pPr>
      <w:r>
        <w:t xml:space="preserve">For Uganda Kampala specifically, this research directly supports the government's "Vision 2040" goals for export-led growth. By establishing evidence-based standards for the</w:t>
      </w:r>
      <w:r>
        <w:t xml:space="preserve"> </w:t>
      </w:r>
      <w:r>
        <w:rPr>
          <w:bCs/>
          <w:b/>
        </w:rPr>
        <w:t xml:space="preserve">Marketing Manager</w:t>
      </w:r>
      <w:r>
        <w:t xml:space="preserve"> </w:t>
      </w:r>
      <w:r>
        <w:t xml:space="preserve">role, businesses will reduce costly trial-and-error marketing investments—estimated at $18 million annually in Kampala's retail sector alone (UBOS, 2023).</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Weeks 1-3</w:t>
      </w:r>
    </w:p>
    <w:p>
      <w:pPr>
        <w:pStyle w:val="BodyText"/>
      </w:pPr>
      <w:r>
        <w:t xml:space="preserve">EIA Clearance, Stakeholder MoUs</w:t>
      </w:r>
    </w:p>
    <w:p>
      <w:pPr>
        <w:pStyle w:val="BodyText"/>
      </w:pPr>
      <w:r>
        <w:t xml:space="preserve">Data Collection (Quantitative)</w:t>
      </w:r>
    </w:p>
    <w:p>
      <w:pPr>
        <w:pStyle w:val="BodyText"/>
      </w:pPr>
      <w:r>
        <w:t xml:space="preserve">Weeks 4-7</w:t>
      </w:r>
    </w:p>
    <w:p>
      <w:pPr>
        <w:pStyle w:val="BodyText"/>
      </w:pPr>
      <w:r>
        <w:t xml:space="preserve">8-12</w:t>
      </w:r>
    </w:p>
    <w:p>
      <w:pPr>
        <w:pStyle w:val="BodyText"/>
      </w:pPr>
      <w:r>
        <w:t xml:space="preserve">Research Proposal • Uganda Kampala • Marketing Manager</w:t>
      </w:r>
    </w:p>
    <w:bookmarkEnd w:id="29"/>
    <w:bookmarkStart w:id="30" w:name="conclusion"/>
    <w:p>
      <w:pPr>
        <w:pStyle w:val="Heading2"/>
      </w:pPr>
      <w:r>
        <w:t xml:space="preserve">8. Conclusion</w:t>
      </w:r>
    </w:p>
    <w:p>
      <w:pPr>
        <w:pStyle w:val="FirstParagraph"/>
      </w:pPr>
      <w:r>
        <w:t xml:space="preserve">The strategic role of the</w:t>
      </w:r>
      <w:r>
        <w:t xml:space="preserve"> </w:t>
      </w:r>
      <w:r>
        <w:rPr>
          <w:bCs/>
          <w:b/>
        </w:rPr>
        <w:t xml:space="preserve">Marketing Manager</w:t>
      </w:r>
      <w:r>
        <w:t xml:space="preserve"> </w:t>
      </w:r>
      <w:r>
        <w:t xml:space="preserve">in Uganda Kampala has evolved beyond campaign execution to become the linchpin of market-responsive business strategy. This research directly addresses the urgent need for locally-grounded marketing leadership that understands Kampala's intricate socio-economic fabric—from Kawempe's artisanal markets to Nakivubo's digital startups. By establishing evidence-based standards for Marketing Manager competencies within Uganda Kampala, this</w:t>
      </w:r>
      <w:r>
        <w:t xml:space="preserve"> </w:t>
      </w:r>
      <w:r>
        <w:rPr>
          <w:bCs/>
          <w:b/>
        </w:rPr>
        <w:t xml:space="preserve">Research Proposal</w:t>
      </w:r>
      <w:r>
        <w:t xml:space="preserve"> </w:t>
      </w:r>
      <w:r>
        <w:t xml:space="preserve">will empower businesses to harness Africa's fastest-growing urban economy. The resulting framework will serve as a blueprint for enterprises seeking sustainable growth in East Africa's most dynamic commercial center, ultimately contributing to Uganda's broader economic transformation goals while setting a benchmark for marketing research in emerging markets globally.</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Kampala, Uganda</dc:title>
  <dc:creator/>
  <dc:language>en</dc:language>
  <cp:keywords/>
  <dcterms:created xsi:type="dcterms:W3CDTF">2026-07-23T04:02:02Z</dcterms:created>
  <dcterms:modified xsi:type="dcterms:W3CDTF">2026-07-23T04:02:02Z</dcterms:modified>
</cp:coreProperties>
</file>

<file path=docProps/custom.xml><?xml version="1.0" encoding="utf-8"?>
<Properties xmlns="http://schemas.openxmlformats.org/officeDocument/2006/custom-properties" xmlns:vt="http://schemas.openxmlformats.org/officeDocument/2006/docPropsVTypes"/>
</file>