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Marketing</w:t>
      </w:r>
      <w:r>
        <w:t xml:space="preserve"> </w:t>
      </w:r>
      <w:r>
        <w:t xml:space="preserve">Manager</w:t>
      </w:r>
      <w:r>
        <w:t xml:space="preserve"> </w:t>
      </w:r>
      <w:r>
        <w:t xml:space="preserve">Role</w:t>
      </w:r>
      <w:r>
        <w:t xml:space="preserve"> </w:t>
      </w:r>
      <w:r>
        <w:t xml:space="preserve">Evolution</w:t>
      </w:r>
      <w:r>
        <w:t xml:space="preserve"> </w:t>
      </w:r>
      <w:r>
        <w:t xml:space="preserve">in</w:t>
      </w:r>
      <w:r>
        <w:t xml:space="preserve"> </w:t>
      </w:r>
      <w:r>
        <w:t xml:space="preserve">United</w:t>
      </w:r>
      <w:r>
        <w:t xml:space="preserve"> </w:t>
      </w:r>
      <w:r>
        <w:t xml:space="preserve">Kingdom</w:t>
      </w:r>
      <w:r>
        <w:t xml:space="preserve"> </w:t>
      </w:r>
      <w:r>
        <w:t xml:space="preserve">London</w:t>
      </w:r>
      <w:r>
        <w:t xml:space="preserve"> </w:t>
      </w:r>
      <w:r>
        <w:t xml:space="preserve">Market</w:t>
      </w:r>
    </w:p>
    <w:bookmarkStart w:id="27" w:name="Xd37387a9fe7b59cc92d931204b90f20e1bc4f2d"/>
    <w:p>
      <w:pPr>
        <w:pStyle w:val="Heading1"/>
      </w:pPr>
      <w:r>
        <w:t xml:space="preserve">A Research Proposal on the Evolving Role of Marketing Managers within the United Kingdom London Business Ecosystem</w:t>
      </w:r>
    </w:p>
    <w:bookmarkStart w:id="20" w:name="introduction-context-and-significance"/>
    <w:p>
      <w:pPr>
        <w:pStyle w:val="Heading2"/>
      </w:pPr>
      <w:r>
        <w:t xml:space="preserve">Introduction: Context and Significance</w:t>
      </w:r>
    </w:p>
    <w:p>
      <w:pPr>
        <w:pStyle w:val="FirstParagraph"/>
      </w:pPr>
      <w:r>
        <w:t xml:space="preserve">The dynamic marketing landscape of the United Kingdom, particularly within the globally significant hub of London, demands rigorous academic inquiry into contemporary role structures. This research proposal addresses a critical gap in understanding how the responsibilities, required competencies, and strategic impact of the</w:t>
      </w:r>
      <w:r>
        <w:t xml:space="preserve"> </w:t>
      </w:r>
      <w:r>
        <w:rPr>
          <w:iCs/>
          <w:i/>
        </w:rPr>
        <w:t xml:space="preserve">Marketing Manager</w:t>
      </w:r>
      <w:r>
        <w:t xml:space="preserve"> </w:t>
      </w:r>
      <w:r>
        <w:t xml:space="preserve">position are adapting to post-Brexit economic shifts, digital transformation acceleration, and hyper-competitive local market dynamics. London serves as the unparalleled focal point for this investigation; as Europe's largest financial centre and a global marketing command post for multinational corporations (MNCs), it experiences unique pressures that shape the</w:t>
      </w:r>
      <w:r>
        <w:t xml:space="preserve"> </w:t>
      </w:r>
      <w:r>
        <w:rPr>
          <w:iCs/>
          <w:i/>
        </w:rPr>
        <w:t xml:space="preserve">Marketing Manager</w:t>
      </w:r>
      <w:r>
        <w:t xml:space="preserve">'s function unlike any other city in the United Kingdom. This study is not merely an academic exercise but a vital necessity for organisations operating within</w:t>
      </w:r>
      <w:r>
        <w:t xml:space="preserve"> </w:t>
      </w:r>
      <w:r>
        <w:rPr>
          <w:iCs/>
          <w:i/>
        </w:rPr>
        <w:t xml:space="preserve">United Kingdom London</w:t>
      </w:r>
      <w:r>
        <w:t xml:space="preserve">, where talent acquisition, retention, and strategic alignment directly impact market share and profitability in a volatile environment.</w:t>
      </w:r>
    </w:p>
    <w:bookmarkEnd w:id="20"/>
    <w:bookmarkStart w:id="21" w:name="literature-review-current-state-and-gaps"/>
    <w:p>
      <w:pPr>
        <w:pStyle w:val="Heading2"/>
      </w:pPr>
      <w:r>
        <w:t xml:space="preserve">Literature Review: Current State and Gaps</w:t>
      </w:r>
    </w:p>
    <w:p>
      <w:pPr>
        <w:pStyle w:val="FirstParagraph"/>
      </w:pPr>
      <w:r>
        <w:t xml:space="preserve">Existing literature predominantly examines marketing management through broad national or global lenses, often overlooking the nuanced realities of London-specific operations. While studies like those by the Chartered Institute of Marketing (CIM) acknowledge UK-wide trends in digital adoption, they rarely dissect how London's density of agencies, consumer diversity (representing over 300 languages), and stringent local regulations (GDPR enforcement, advertising standards) create a distinct operational context for the</w:t>
      </w:r>
      <w:r>
        <w:t xml:space="preserve"> </w:t>
      </w:r>
      <w:r>
        <w:rPr>
          <w:iCs/>
          <w:i/>
        </w:rPr>
        <w:t xml:space="preserve">Marketing Manager</w:t>
      </w:r>
      <w:r>
        <w:t xml:space="preserve">. Recent reports by PwC and LinkedIn highlight talent shortages in London's marketing sector, yet fail to pinpoint how evolving role expectations – from traditional campaign management to data-driven customer experience orchestration – exacerbate these challenges. Crucially, there is a paucity of empirical research focusing on the *interplay* between the</w:t>
      </w:r>
      <w:r>
        <w:t xml:space="preserve"> </w:t>
      </w:r>
      <w:r>
        <w:rPr>
          <w:iCs/>
          <w:i/>
        </w:rPr>
        <w:t xml:space="preserve">Marketing Manager</w:t>
      </w:r>
      <w:r>
        <w:t xml:space="preserve">'s strategic influence and London's unique economic constraints (e.g., cost of living premiums impacting retention). This proposal directly addresses this gap by grounding the investigation in the lived experience of Marketing Managers within</w:t>
      </w:r>
      <w:r>
        <w:t xml:space="preserve"> </w:t>
      </w:r>
      <w:r>
        <w:rPr>
          <w:iCs/>
          <w:i/>
        </w:rPr>
        <w:t xml:space="preserve">United Kingdom London</w:t>
      </w:r>
      <w:r>
        <w:t xml:space="preserve">.</w:t>
      </w:r>
    </w:p>
    <w:bookmarkEnd w:id="21"/>
    <w:bookmarkStart w:id="22" w:name="research-objectives-and-questions"/>
    <w:p>
      <w:pPr>
        <w:pStyle w:val="Heading2"/>
      </w:pPr>
      <w:r>
        <w:t xml:space="preserve">Research Objectives and Questions</w:t>
      </w:r>
    </w:p>
    <w:p>
      <w:pPr>
        <w:pStyle w:val="FirstParagraph"/>
      </w:pPr>
      <w:r>
        <w:t xml:space="preserve">This study aims to deliver actionable insights for organisations seeking effective marketing leadership in London. The primary objectives are:</w:t>
      </w:r>
    </w:p>
    <w:p>
      <w:pPr>
        <w:numPr>
          <w:ilvl w:val="0"/>
          <w:numId w:val="1001"/>
        </w:numPr>
        <w:pStyle w:val="Compact"/>
      </w:pPr>
      <w:r>
        <w:t xml:space="preserve">To map the evolving core responsibilities of the Marketing Manager role in London-based organisations across key sectors (FMCG, FinTech, Retail, Professional Services) since 2020.</w:t>
      </w:r>
    </w:p>
    <w:p>
      <w:pPr>
        <w:numPr>
          <w:ilvl w:val="0"/>
          <w:numId w:val="1001"/>
        </w:numPr>
        <w:pStyle w:val="Compact"/>
      </w:pPr>
      <w:r>
        <w:t xml:space="preserve">To identify the most critical competencies required for Marketing Managers to succeed within the specific challenges of the London market (e.g., navigating UK GDPR complexities, managing remote/hybrid teams in a high-cost city).</w:t>
      </w:r>
    </w:p>
    <w:p>
      <w:pPr>
        <w:numPr>
          <w:ilvl w:val="0"/>
          <w:numId w:val="1001"/>
        </w:numPr>
        <w:pStyle w:val="Compact"/>
      </w:pPr>
      <w:r>
        <w:t xml:space="preserve">To analyse how effective Marketing Managers in</w:t>
      </w:r>
      <w:r>
        <w:t xml:space="preserve"> </w:t>
      </w:r>
      <w:r>
        <w:rPr>
          <w:iCs/>
          <w:i/>
        </w:rPr>
        <w:t xml:space="preserve">United Kingdom London</w:t>
      </w:r>
      <w:r>
        <w:t xml:space="preserve"> </w:t>
      </w:r>
      <w:r>
        <w:t xml:space="preserve">contribute to measurable business outcomes (brand equity, customer lifetime value, ROI) amidst post-Brexit trade barriers and economic volatility.</w:t>
      </w:r>
    </w:p>
    <w:p>
      <w:pPr>
        <w:pStyle w:val="FirstParagraph"/>
      </w:pPr>
      <w:r>
        <w:t xml:space="preserve">Central research questions guiding this investigation include: "How do London-based Marketing Managers adapt their strategic focus to overcome unique market fragmentation and regulatory demands compared to other UK regions?" and "What is the correlation between specific, London-adapted Marketing Manager competencies (e.g., hyper-localised content strategy, EU-UK compliance fluency) and organisational performance metrics in the capital?"</w:t>
      </w:r>
    </w:p>
    <w:bookmarkEnd w:id="22"/>
    <w:bookmarkStart w:id="23" w:name="Xf9200652e9f2f8603427bace7104c196163c633"/>
    <w:p>
      <w:pPr>
        <w:pStyle w:val="Heading2"/>
      </w:pPr>
      <w:r>
        <w:t xml:space="preserve">Methodology: A London-Centric Mixed-Methods Approach</w:t>
      </w:r>
    </w:p>
    <w:p>
      <w:pPr>
        <w:pStyle w:val="FirstParagraph"/>
      </w:pPr>
      <w:r>
        <w:t xml:space="preserve">To ensure relevance to the</w:t>
      </w:r>
      <w:r>
        <w:t xml:space="preserve"> </w:t>
      </w:r>
      <w:r>
        <w:rPr>
          <w:iCs/>
          <w:i/>
        </w:rPr>
        <w:t xml:space="preserve">Marketing Manager</w:t>
      </w:r>
      <w:r>
        <w:t xml:space="preserve"> </w:t>
      </w:r>
      <w:r>
        <w:t xml:space="preserve">experience within</w:t>
      </w:r>
      <w:r>
        <w:t xml:space="preserve"> </w:t>
      </w:r>
      <w:r>
        <w:rPr>
          <w:iCs/>
          <w:i/>
        </w:rPr>
        <w:t xml:space="preserve">United Kingdom London</w:t>
      </w:r>
      <w:r>
        <w:t xml:space="preserve">, this research employs a rigorous mixed-methods design:</w:t>
      </w:r>
    </w:p>
    <w:p>
      <w:pPr>
        <w:numPr>
          <w:ilvl w:val="0"/>
          <w:numId w:val="1002"/>
        </w:numPr>
        <w:pStyle w:val="Compact"/>
      </w:pPr>
      <w:r>
        <w:rPr>
          <w:bCs/>
          <w:b/>
        </w:rPr>
        <w:t xml:space="preserve">Semi-Structured Interviews (N=30):</w:t>
      </w:r>
      <w:r>
        <w:t xml:space="preserve"> </w:t>
      </w:r>
      <w:r>
        <w:t xml:space="preserve">Targeting experienced Marketing Managers and senior HR leaders at 15 major London-based companies (including FTSE 100 firms, scale-ups, and international HQs). Interviews will explore role evolution, daily challenges specific to London operations, and perceived success metrics.</w:t>
      </w:r>
    </w:p>
    <w:p>
      <w:pPr>
        <w:numPr>
          <w:ilvl w:val="0"/>
          <w:numId w:val="1002"/>
        </w:numPr>
        <w:pStyle w:val="Compact"/>
      </w:pPr>
      <w:r>
        <w:rPr>
          <w:bCs/>
          <w:b/>
        </w:rPr>
        <w:t xml:space="preserve">Quantitative Survey (N=250):</w:t>
      </w:r>
      <w:r>
        <w:t xml:space="preserve"> </w:t>
      </w:r>
      <w:r>
        <w:t xml:space="preserve">Distributed via LinkedIn targeting Marketing Managers in Greater London. The survey will measure competency levels (using a validated scale), job satisfaction, retention concerns linked to cost-of-living pressures, and self-assessed impact on key business KPIs.</w:t>
      </w:r>
    </w:p>
    <w:p>
      <w:pPr>
        <w:numPr>
          <w:ilvl w:val="0"/>
          <w:numId w:val="1002"/>
        </w:numPr>
        <w:pStyle w:val="Compact"/>
      </w:pPr>
      <w:r>
        <w:rPr>
          <w:bCs/>
          <w:b/>
        </w:rPr>
        <w:t xml:space="preserve">Secondary Data Analysis:</w:t>
      </w:r>
      <w:r>
        <w:t xml:space="preserve"> </w:t>
      </w:r>
      <w:r>
        <w:t xml:space="preserve">Reviewing anonymised performance data from participating London organisations (where permitted) correlating Marketing Manager initiatives with metrics like customer acquisition cost (CAC), market share changes in London-specific segments, and campaign ROI within the city.</w:t>
      </w:r>
    </w:p>
    <w:p>
      <w:pPr>
        <w:pStyle w:val="FirstParagraph"/>
      </w:pPr>
      <w:r>
        <w:t xml:space="preserve">Data collection will prioritise participants operating *exclusively* within the</w:t>
      </w:r>
      <w:r>
        <w:t xml:space="preserve"> </w:t>
      </w:r>
      <w:r>
        <w:rPr>
          <w:iCs/>
          <w:i/>
        </w:rPr>
        <w:t xml:space="preserve">United Kingdom London</w:t>
      </w:r>
      <w:r>
        <w:t xml:space="preserve"> </w:t>
      </w:r>
      <w:r>
        <w:t xml:space="preserve">market to eliminate regional variables. Ethical approval will be sought from a UK university ethics board, with strict adherence to GDPR principles for data handling – a critical consideration for any research involving London-based professionals.</w:t>
      </w:r>
    </w:p>
    <w:bookmarkEnd w:id="23"/>
    <w:bookmarkStart w:id="24" w:name="X9db754269a730786607be0e7091669501253ab6"/>
    <w:p>
      <w:pPr>
        <w:pStyle w:val="Heading2"/>
      </w:pPr>
      <w:r>
        <w:t xml:space="preserve">Expected Outcomes and Practical Significance</w:t>
      </w:r>
    </w:p>
    <w:p>
      <w:pPr>
        <w:pStyle w:val="FirstParagraph"/>
      </w:pPr>
      <w:r>
        <w:t xml:space="preserve">This research is expected to yield two key contributions: Firstly, a comprehensive, evidence-based competency framework specifically tailored for the Marketing Manager role in the London context. This will move beyond generic 'leadership skills' to define *London-specific* proficiencies required for success (e.g., 'Navigating Cross-Border Data Flows Post-Brexit,' 'Developing Culturally Resonant Campaigns for a Multilingual Metro Market'). Secondly, it will establish clear causal links between these adapted competencies and tangible business performance indicators within the London market. For organisations in</w:t>
      </w:r>
      <w:r>
        <w:t xml:space="preserve"> </w:t>
      </w:r>
      <w:r>
        <w:rPr>
          <w:iCs/>
          <w:i/>
        </w:rPr>
        <w:t xml:space="preserve">United Kingdom London</w:t>
      </w:r>
      <w:r>
        <w:t xml:space="preserve">, this directly informs more effective recruitment strategies, targeted professional development programs for Marketing Managers, and realistic expectation-setting regarding role scope and impact.</w:t>
      </w:r>
    </w:p>
    <w:p>
      <w:pPr>
        <w:pStyle w:val="BodyText"/>
      </w:pPr>
      <w:r>
        <w:t xml:space="preserve">The findings will be disseminated through practitioner-focused reports for the CIM, tailored workshops for London-based HR departments and marketing teams, and academic publications in journals like the *Journal of Business Research* (with a specific focus on UK/European markets). Crucially, it will provide concrete data to counteract the current talent shortage narrative with actionable solutions grounded in London's unique realities.</w:t>
      </w:r>
    </w:p>
    <w:bookmarkEnd w:id="24"/>
    <w:bookmarkStart w:id="25" w:name="Xe11095aeb451a094d9728e2eb33eeba5e06c643"/>
    <w:p>
      <w:pPr>
        <w:pStyle w:val="Heading2"/>
      </w:pPr>
      <w:r>
        <w:t xml:space="preserve">Project Timeline and Resource Requirements</w:t>
      </w:r>
    </w:p>
    <w:p>
      <w:pPr>
        <w:pStyle w:val="FirstParagraph"/>
      </w:pPr>
      <w:r>
        <w:t xml:space="preserve">The research will span 14 months, commencing in October 2024. Key phases include: Literature Synthesis &amp; Instrument Development (Months 1-3), Ethical Approval &amp; Recruitment Drive (Months 4-5), Data Collection via Interviews/Surveys (Months 6-10), Data Analysis &amp; Report Drafting (Months 11-13), and Final Dissemination Planning (Month 14). Resource needs are modest, primarily requiring researcher time, access to London-based professional networks facilitated through CIM partnerships, and secure data storage compliant with UK GDPR standards. Budget requirements will be detailed in a supplementary grant application.</w:t>
      </w:r>
    </w:p>
    <w:bookmarkEnd w:id="25"/>
    <w:bookmarkStart w:id="26" w:name="X482c3d177555384307c827a091c15964d283ab8"/>
    <w:p>
      <w:pPr>
        <w:pStyle w:val="Heading2"/>
      </w:pPr>
      <w:r>
        <w:t xml:space="preserve">Conclusion: The Imperative for London-Focused Marketing Insight</w:t>
      </w:r>
    </w:p>
    <w:p>
      <w:pPr>
        <w:pStyle w:val="FirstParagraph"/>
      </w:pPr>
      <w:r>
        <w:t xml:space="preserve">The strategic importance of the Marketing Manager position within the economic engine of</w:t>
      </w:r>
      <w:r>
        <w:t xml:space="preserve"> </w:t>
      </w:r>
      <w:r>
        <w:rPr>
          <w:iCs/>
          <w:i/>
        </w:rPr>
        <w:t xml:space="preserve">United Kingdom London</w:t>
      </w:r>
      <w:r>
        <w:t xml:space="preserve"> </w:t>
      </w:r>
      <w:r>
        <w:t xml:space="preserve">cannot be overstated. This research proposal outlines a necessary investigation into how this pivotal role is transforming under unprecedented local pressures. By focusing intensely on the realities faced by Marketing Managers operating day-to-day in London, rather than generic UK models, this study promises to deliver unparalleled value for organisations striving to lead effectively in one of the world's most demanding and rewarding marketing markets. Understanding *how* Marketing Managers succeed specifically within</w:t>
      </w:r>
      <w:r>
        <w:t xml:space="preserve"> </w:t>
      </w:r>
      <w:r>
        <w:rPr>
          <w:iCs/>
          <w:i/>
        </w:rPr>
        <w:t xml:space="preserve">United Kingdom London</w:t>
      </w:r>
      <w:r>
        <w:t xml:space="preserve"> </w:t>
      </w:r>
      <w:r>
        <w:t xml:space="preserve">is not just advantageous—it is fundamental to sustainable growth and competitiveness in the capital city that shapes global business strategy.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Marketing Manager Role Evolution in United Kingdom London Market</dc:title>
  <dc:creator/>
  <dc:language>en</dc:language>
  <cp:keywords/>
  <dcterms:created xsi:type="dcterms:W3CDTF">2026-07-24T07:37:30Z</dcterms:created>
  <dcterms:modified xsi:type="dcterms:W3CDTF">2026-07-24T07:37:30Z</dcterms:modified>
</cp:coreProperties>
</file>

<file path=docProps/custom.xml><?xml version="1.0" encoding="utf-8"?>
<Properties xmlns="http://schemas.openxmlformats.org/officeDocument/2006/custom-properties" xmlns:vt="http://schemas.openxmlformats.org/officeDocument/2006/docPropsVTypes"/>
</file>