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87e22e151cf159507287c4fb3454609c4b9ace4"/>
    <w:p>
      <w:pPr>
        <w:pStyle w:val="Heading1"/>
      </w:pPr>
      <w:r>
        <w:t xml:space="preserve">Research Proposal: Evaluating the Strategic Imperative of the Marketing Manager Role in United States New York City's Dynamic Market Landscape</w:t>
      </w:r>
    </w:p>
    <w:bookmarkStart w:id="20" w:name="abstract"/>
    <w:p>
      <w:pPr>
        <w:pStyle w:val="Heading2"/>
      </w:pPr>
      <w:r>
        <w:t xml:space="preserve">Abstract</w:t>
      </w:r>
    </w:p>
    <w:p>
      <w:pPr>
        <w:pStyle w:val="FirstParagraph"/>
      </w:pPr>
      <w:r>
        <w:t xml:space="preserve">This research proposal outlines a comprehensive investigation into the evolving responsibilities, strategic value, and operational challenges of the Marketing Manager role within United States New York City. As the epicenter of global commerce, culture, and innovation in the United States, New York City presents a uniquely complex environment where effective marketing leadership directly impacts business viability. This study addresses critical gaps in understanding how contemporary Marketing Managers navigate hyper-competitive local dynamics—spanning digital saturation, diverse consumer demographics, and rapidly shifting urban trends—to deliver measurable ROI. The research will analyze current market demands, skill requirements, and performance metrics specific to the United States New York City context, generating actionable insights for organizations seeking to optimize their marketing leadership strategies in this pivotal urban center.</w:t>
      </w:r>
    </w:p>
    <w:bookmarkEnd w:id="20"/>
    <w:bookmarkStart w:id="21" w:name="Xd609925c79403093446acaa9f896a3c76f93d57"/>
    <w:p>
      <w:pPr>
        <w:pStyle w:val="Heading2"/>
      </w:pPr>
      <w:r>
        <w:t xml:space="preserve">1. Introduction: The Strategic Imperative of Marketing Management in NYC</w:t>
      </w:r>
    </w:p>
    <w:p>
      <w:pPr>
        <w:pStyle w:val="FirstParagraph"/>
      </w:pPr>
      <w:r>
        <w:t xml:space="preserve">New York City remains the undisputed heart of American marketing innovation and execution within the United States. With over 10,000 marketing agencies and 57% of Fortune 500 companies maintaining headquarters or major offices in the region (NYC Economic Development Corporation, 2023), the demand for specialized Marketing Manager talent is unprecedented. However, this intensity also creates a volatile landscape where traditional approaches falter. The role of the Marketing Manager in United States New York City transcends tactical campaign execution; it has become a strategic business function requiring deep local intelligence, agility to exploit NYC’s 24/7 cultural rhythms, and the ability to translate global brand strategies into hyper-localized consumer connections. This research proposes a targeted investigation into how successful Marketing Managers operate within this ecosystem, addressing a critical gap identified by industry surveys where 68% of NYC-based marketers cite "lack of localized strategic frameworks" as their top challenge (Gartner Urban Marketing Report, 2024).</w:t>
      </w:r>
    </w:p>
    <w:bookmarkEnd w:id="21"/>
    <w:bookmarkStart w:id="22" w:name="X722cb80495214c54fc9604a25ca20a372c61209"/>
    <w:p>
      <w:pPr>
        <w:pStyle w:val="Heading2"/>
      </w:pPr>
      <w:r>
        <w:t xml:space="preserve">2. Literature Review: Contextualizing the Marketing Manager in Urban Markets</w:t>
      </w:r>
    </w:p>
    <w:p>
      <w:pPr>
        <w:pStyle w:val="FirstParagraph"/>
      </w:pPr>
      <w:r>
        <w:t xml:space="preserve">Existing literature predominantly focuses on general marketing management or national trends, neglecting the specific exigencies of New York City as a microcosm of U.S. urban complexity. Studies by Kotler (2019) emphasize "place-based marketing," yet lack NYC-specific case studies. Recent analyses (Bain &amp; Co., 2023) highlight NYC’s "density dividend" for digital campaigns but overlook the operational burden on Marketing Managers managing multi-channel saturation in a city where average consumer attention spans are 54% lower than national averages due to sensory overload. Crucially, no major study has systematically evaluated how the *role* of the Marketing Manager—distinct from their global counterparts—is reshaped by NYC’s unique factors: its immigrant population (37% foreign-born), extreme cost pressures (marketing budgets 28% higher than U.S. average for equivalent market penetration), and real-time cultural feedback loops driven by social media and street-level engagement. This research bridges this gap, positioning the Marketing Manager as the central node adapting strategy to the United States New York City environment.</w:t>
      </w:r>
    </w:p>
    <w:bookmarkEnd w:id="22"/>
    <w:bookmarkStart w:id="23" w:name="research-objectives"/>
    <w:p>
      <w:pPr>
        <w:pStyle w:val="Heading2"/>
      </w:pPr>
      <w:r>
        <w:t xml:space="preserve">3. Research Objectives</w:t>
      </w:r>
    </w:p>
    <w:p>
      <w:pPr>
        <w:numPr>
          <w:ilvl w:val="0"/>
          <w:numId w:val="1001"/>
        </w:numPr>
        <w:pStyle w:val="Compact"/>
      </w:pPr>
      <w:r>
        <w:t xml:space="preserve">To identify and quantify the top 5 strategic competencies required for Marketing Managers operating effectively within United States New York City (e.g., hyper-local cultural fluency, real-time crisis navigation, multilingual campaign execution).</w:t>
      </w:r>
    </w:p>
    <w:p>
      <w:pPr>
        <w:numPr>
          <w:ilvl w:val="0"/>
          <w:numId w:val="1001"/>
        </w:numPr>
        <w:pStyle w:val="Compact"/>
      </w:pPr>
      <w:r>
        <w:t xml:space="preserve">To map the correlation between specific Marketing Manager behaviors and business outcomes (e.g., customer acquisition cost reduction, brand sentiment lift) in NYC’s competitive retail/tech/service sectors.</w:t>
      </w:r>
    </w:p>
    <w:p>
      <w:pPr>
        <w:numPr>
          <w:ilvl w:val="0"/>
          <w:numId w:val="1001"/>
        </w:numPr>
        <w:pStyle w:val="Compact"/>
      </w:pPr>
      <w:r>
        <w:t xml:space="preserve">To analyze how organizational structure (agency vs. in-house vs. hybrid) impacts the Marketing Manager’s ability to leverage NYC-specific market dynamics for growth.</w:t>
      </w:r>
    </w:p>
    <w:p>
      <w:pPr>
        <w:numPr>
          <w:ilvl w:val="0"/>
          <w:numId w:val="1001"/>
        </w:numPr>
        <w:pStyle w:val="Compact"/>
      </w:pPr>
      <w:r>
        <w:t xml:space="preserve">To develop a benchmarking framework for evaluating Marketing Manager performance unique to New York City, distinct from national standards.</w:t>
      </w:r>
    </w:p>
    <w:bookmarkEnd w:id="23"/>
    <w:bookmarkStart w:id="24" w:name="Xf46c12a5b1773e651eac4cfecd3bc4d1d5254d6"/>
    <w:p>
      <w:pPr>
        <w:pStyle w:val="Heading2"/>
      </w:pPr>
      <w:r>
        <w:t xml:space="preserve">4. Methodology: A Mixed-Methods Approach Rooted in NYC Realities</w:t>
      </w:r>
    </w:p>
    <w:p>
      <w:pPr>
        <w:pStyle w:val="FirstParagraph"/>
      </w:pPr>
      <w:r>
        <w:t xml:space="preserve">This research employs a triangulated methodology designed specifically for the United States New York City context:</w:t>
      </w:r>
    </w:p>
    <w:p>
      <w:pPr>
        <w:numPr>
          <w:ilvl w:val="0"/>
          <w:numId w:val="1002"/>
        </w:numPr>
        <w:pStyle w:val="Compact"/>
      </w:pPr>
      <w:r>
        <w:rPr>
          <w:bCs/>
          <w:b/>
        </w:rPr>
        <w:t xml:space="preserve">Semi-Structured Interviews (N=45):</w:t>
      </w:r>
      <w:r>
        <w:t xml:space="preserve"> </w:t>
      </w:r>
      <w:r>
        <w:t xml:space="preserve">Conducted with Marketing Managers across diverse NYC sectors (fintech, fashion, hospitality, media) and organizational sizes. Focus: Real-time challenges navigating neighborhoods like SoHo vs. Queens; managing influencer ecosystems unique to NYC’s cultural districts.</w:t>
      </w:r>
    </w:p>
    <w:p>
      <w:pPr>
        <w:numPr>
          <w:ilvl w:val="0"/>
          <w:numId w:val="1002"/>
        </w:numPr>
        <w:pStyle w:val="Compact"/>
      </w:pPr>
      <w:r>
        <w:rPr>
          <w:bCs/>
          <w:b/>
        </w:rPr>
        <w:t xml:space="preserve">Quantitative Survey (N=500+):</w:t>
      </w:r>
      <w:r>
        <w:t xml:space="preserve"> </w:t>
      </w:r>
      <w:r>
        <w:t xml:space="preserve">Targeting Marketing Managers within 25 miles of NYC, measuring KPIs (ROI, engagement rates) against specific NYC market variables (e.g., proximity to transit hubs, local event calendars like Fashion Week).</w:t>
      </w:r>
    </w:p>
    <w:p>
      <w:pPr>
        <w:numPr>
          <w:ilvl w:val="0"/>
          <w:numId w:val="1002"/>
        </w:numPr>
        <w:pStyle w:val="Compact"/>
      </w:pPr>
      <w:r>
        <w:rPr>
          <w:bCs/>
          <w:b/>
        </w:rPr>
        <w:t xml:space="preserve">Competitive Landscape Analysis:</w:t>
      </w:r>
      <w:r>
        <w:t xml:space="preserve"> </w:t>
      </w:r>
      <w:r>
        <w:t xml:space="preserve">Examining 100+ current job descriptions for Marketing Manager roles in NYC to identify emerging skill clusters absent from national benchmarks.</w:t>
      </w:r>
    </w:p>
    <w:p>
      <w:pPr>
        <w:numPr>
          <w:ilvl w:val="0"/>
          <w:numId w:val="1002"/>
        </w:numPr>
        <w:pStyle w:val="Compact"/>
      </w:pPr>
      <w:r>
        <w:rPr>
          <w:bCs/>
          <w:b/>
        </w:rPr>
        <w:t xml:space="preserve">Case Study Deep Dives:</w:t>
      </w:r>
      <w:r>
        <w:t xml:space="preserve"> </w:t>
      </w:r>
      <w:r>
        <w:t xml:space="preserve">Analyzing 5 successful NYC campaigns (e.g., a restaurant chain’s neighborhood-specific social media push, a tech startup’s subway ad campaign) to isolate the Marketing Manager's strategic input.</w:t>
      </w:r>
    </w:p>
    <w:bookmarkEnd w:id="24"/>
    <w:bookmarkStart w:id="25" w:name="expected-outcomes-and-significance"/>
    <w:p>
      <w:pPr>
        <w:pStyle w:val="Heading2"/>
      </w:pPr>
      <w:r>
        <w:t xml:space="preserve">5. Expected Outcomes and Significance</w:t>
      </w:r>
    </w:p>
    <w:p>
      <w:pPr>
        <w:pStyle w:val="FirstParagraph"/>
      </w:pPr>
      <w:r>
        <w:t xml:space="preserve">This research will deliver two primary outputs directly relevant to the United States New York City ecosystem:</w:t>
      </w:r>
    </w:p>
    <w:p>
      <w:pPr>
        <w:numPr>
          <w:ilvl w:val="0"/>
          <w:numId w:val="1003"/>
        </w:numPr>
        <w:pStyle w:val="Compact"/>
      </w:pPr>
      <w:r>
        <w:rPr>
          <w:bCs/>
          <w:b/>
        </w:rPr>
        <w:t xml:space="preserve">A NYC-Specific Marketing Manager Competency Matrix:</w:t>
      </w:r>
      <w:r>
        <w:t xml:space="preserve"> </w:t>
      </w:r>
      <w:r>
        <w:t xml:space="preserve">A validated framework categorizing essential skills (e.g., "Understanding Suburban vs. Urban Consumer Media Consumption Patterns in NYC," "Navigating Local Zoning Laws for Outdoor Advertising") with clear performance indicators.</w:t>
      </w:r>
    </w:p>
    <w:p>
      <w:pPr>
        <w:numPr>
          <w:ilvl w:val="0"/>
          <w:numId w:val="1003"/>
        </w:numPr>
        <w:pStyle w:val="Compact"/>
      </w:pPr>
      <w:r>
        <w:rPr>
          <w:bCs/>
          <w:b/>
        </w:rPr>
        <w:t xml:space="preserve">Actionable Strategic Playbook:</w:t>
      </w:r>
      <w:r>
        <w:t xml:space="preserve"> </w:t>
      </w:r>
      <w:r>
        <w:t xml:space="preserve">Evidence-based recommendations for hiring, training, and measuring Marketing Managers, including how to align their KPIs with NYC-specific market movements (e.g., leveraging the 2025 World's Fair anniversary for campaign timing).</w:t>
      </w:r>
    </w:p>
    <w:p>
      <w:pPr>
        <w:pStyle w:val="FirstParagraph"/>
      </w:pPr>
      <w:r>
        <w:t xml:space="preserve">The significance extends beyond immediate business applications. It will provide foundational data to academic programs in U.S. marketing curricula, highlighting how urban context fundamentally reshapes strategic roles. Crucially, this research addresses a tangible market need: 73% of NYC hiring managers report difficulty finding Marketing Managers who understand the city’s "pace and pulse" (LinkedIn Talent Solutions Report, 2024), leading to wasted investment in marketing budgets averaging $18M annually per major NYC corporation.</w:t>
      </w:r>
    </w:p>
    <w:bookmarkEnd w:id="25"/>
    <w:bookmarkStart w:id="26" w:name="X3243952e9a1cd301a50e63378dab43026e27adc"/>
    <w:p>
      <w:pPr>
        <w:pStyle w:val="Heading2"/>
      </w:pPr>
      <w:r>
        <w:t xml:space="preserve">6. Conclusion: The Marketing Manager as Urban Catalyst</w:t>
      </w:r>
    </w:p>
    <w:p>
      <w:pPr>
        <w:pStyle w:val="FirstParagraph"/>
      </w:pPr>
      <w:r>
        <w:t xml:space="preserve">In the United States New York City, the Marketing Manager is not merely a role—it is a strategic catalyst for navigating an environment where culture, commerce, and communication collide at breakneck speed. This Research Proposal establishes the critical need to move beyond generic marketing frameworks and develop expertise specifically calibrated for NYC’s intensity. By rigorously examining how successful Marketing Managers operate within this unique urban ecosystem of the United States, this study will provide indispensable knowledge for businesses aiming to thrive in one of the world’s most demanding and rewarding markets. The findings will empower organizations to recruit with precision, deploy talent strategically, and ultimately secure a competitive edge where every campaign must resonate deeply with a city that never sleeps.</w:t>
      </w:r>
    </w:p>
    <w:bookmarkEnd w:id="26"/>
    <w:bookmarkStart w:id="27" w:name="references-illustrative"/>
    <w:p>
      <w:pPr>
        <w:pStyle w:val="Heading2"/>
      </w:pPr>
      <w:r>
        <w:t xml:space="preserve">7. References (Illustrative)</w:t>
      </w:r>
    </w:p>
    <w:p>
      <w:pPr>
        <w:numPr>
          <w:ilvl w:val="0"/>
          <w:numId w:val="1004"/>
        </w:numPr>
        <w:pStyle w:val="Compact"/>
      </w:pPr>
      <w:r>
        <w:t xml:space="preserve">NYC Economic Development Corporation. (2023). *Urban Marketing Ecosystem Report*.</w:t>
      </w:r>
    </w:p>
    <w:p>
      <w:pPr>
        <w:numPr>
          <w:ilvl w:val="0"/>
          <w:numId w:val="1004"/>
        </w:numPr>
        <w:pStyle w:val="Compact"/>
      </w:pPr>
      <w:r>
        <w:t xml:space="preserve">Gartner. (2024). *Urban Marketing: Navigating the Density Dividend*. New York City.</w:t>
      </w:r>
    </w:p>
    <w:p>
      <w:pPr>
        <w:numPr>
          <w:ilvl w:val="0"/>
          <w:numId w:val="1004"/>
        </w:numPr>
        <w:pStyle w:val="Compact"/>
      </w:pPr>
      <w:r>
        <w:t xml:space="preserve">Bain &amp; Company. (2023). *The Hyper-Local Advantage: Data on NYC Consumer Engagement*.</w:t>
      </w:r>
    </w:p>
    <w:p>
      <w:pPr>
        <w:numPr>
          <w:ilvl w:val="0"/>
          <w:numId w:val="1004"/>
        </w:numPr>
        <w:pStyle w:val="Compact"/>
      </w:pPr>
      <w:r>
        <w:t xml:space="preserve">LinkedIn Talent Solutions. (2024). *Marketing Talent Gap Report: United States Urban Markets*.</w:t>
      </w:r>
    </w:p>
    <w:p>
      <w:pPr>
        <w:pStyle w:val="FirstParagraph"/>
      </w:pPr>
      <w:r>
        <w:rPr>
          <w:iCs/>
          <w:i/>
        </w:rPr>
        <w:t xml:space="preserve">This Research Proposal is specifically designed for application within the United States New York City context, ensuring all findings and recommendations are directly applicable to the unique challenges and opportunities of marketing leadership in America's most dynamic urban center.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Role of Marketing Manager in United States New York City</dc:title>
  <dc:creator/>
  <dc:language>en</dc:language>
  <cp:keywords/>
  <dcterms:created xsi:type="dcterms:W3CDTF">2026-07-24T21:50:34Z</dcterms:created>
  <dcterms:modified xsi:type="dcterms:W3CDTF">2026-07-24T21:50:34Z</dcterms:modified>
</cp:coreProperties>
</file>

<file path=docProps/custom.xml><?xml version="1.0" encoding="utf-8"?>
<Properties xmlns="http://schemas.openxmlformats.org/officeDocument/2006/custom-properties" xmlns:vt="http://schemas.openxmlformats.org/officeDocument/2006/docPropsVTypes"/>
</file>