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29" w:name="Xc266cdad56a21e4fc50cf94aa7f0704467d432b"/>
    <w:p>
      <w:pPr>
        <w:pStyle w:val="Heading1"/>
      </w:pPr>
      <w:r>
        <w:t xml:space="preserve">Research Proposal: Optimizing the Role of Marketing Manager in Tashkent's Evolving Market Landscape, Uzbekistan</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Marketing Manager</w:t>
      </w:r>
      <w:r>
        <w:t xml:space="preserve"> </w:t>
      </w:r>
      <w:r>
        <w:t xml:space="preserve">within the rapidly transforming business ecosystem of</w:t>
      </w:r>
      <w:r>
        <w:t xml:space="preserve"> </w:t>
      </w:r>
      <w:r>
        <w:rPr>
          <w:bCs/>
          <w:b/>
        </w:rPr>
        <w:t xml:space="preserve">Tashkent, Uzbekistan</w:t>
      </w:r>
      <w:r>
        <w:t xml:space="preserve">. As Uzbekistan accelerates its economic liberalization and integrates deeper into global markets, understanding how effective marketing leadership drives business success in Tashkent has become paramount. This study addresses a significant gap in localized marketing research, focusing specifically on the strategic responsibilities, challenges, and performance metrics of the</w:t>
      </w:r>
      <w:r>
        <w:t xml:space="preserve"> </w:t>
      </w:r>
      <w:r>
        <w:rPr>
          <w:bCs/>
          <w:b/>
        </w:rPr>
        <w:t xml:space="preserve">Marketing Manager</w:t>
      </w:r>
      <w:r>
        <w:t xml:space="preserve"> </w:t>
      </w:r>
      <w:r>
        <w:t xml:space="preserve">across key sectors including technology, retail, and manufacturing within</w:t>
      </w:r>
      <w:r>
        <w:t xml:space="preserve"> </w:t>
      </w:r>
      <w:r>
        <w:rPr>
          <w:bCs/>
          <w:b/>
        </w:rPr>
        <w:t xml:space="preserve">Uzbekistan Tashkent</w:t>
      </w:r>
      <w:r>
        <w:t xml:space="preserve">'s dynamic urban economy.</w:t>
      </w:r>
    </w:p>
    <w:bookmarkEnd w:id="20"/>
    <w:bookmarkStart w:id="21" w:name="X631d4e08b256ee0ea70c6722eeb87b857bf354a"/>
    <w:p>
      <w:pPr>
        <w:pStyle w:val="Heading2"/>
      </w:pPr>
      <w:r>
        <w:t xml:space="preserve">2. Research Background and Problem Statement</w:t>
      </w:r>
    </w:p>
    <w:p>
      <w:pPr>
        <w:pStyle w:val="FirstParagraph"/>
      </w:pPr>
      <w:r>
        <w:rPr>
          <w:bCs/>
          <w:b/>
        </w:rPr>
        <w:t xml:space="preserve">Tashkent, Uzbekistan</w:t>
      </w:r>
      <w:r>
        <w:t xml:space="preserve">, as the nation's political, economic, and cultural hub, has witnessed a 35% surge in foreign direct investment since 2019 (World Bank, 2023). However, a critical analysis reveals that many local businesses struggle to leverage this momentum due to fragmented marketing strategies. Current literature primarily focuses on Western or Asian markets, neglecting the unique socio-cultural and economic nuances of</w:t>
      </w:r>
      <w:r>
        <w:t xml:space="preserve"> </w:t>
      </w:r>
      <w:r>
        <w:rPr>
          <w:bCs/>
          <w:b/>
        </w:rPr>
        <w:t xml:space="preserve">Uzbekistan Tashkent</w:t>
      </w:r>
      <w:r>
        <w:t xml:space="preserve">. A significant disconnect exists between academic marketing theory and practical application in Uzbek contexts. The role of the</w:t>
      </w:r>
      <w:r>
        <w:t xml:space="preserve"> </w:t>
      </w:r>
      <w:r>
        <w:rPr>
          <w:bCs/>
          <w:b/>
        </w:rPr>
        <w:t xml:space="preserve">Marketing Manager</w:t>
      </w:r>
      <w:r>
        <w:t xml:space="preserve"> </w:t>
      </w:r>
      <w:r>
        <w:t xml:space="preserve">often lacks clear definition, leading to inconsistent brand positioning, underutilized digital channels, and missed opportunities in Tashkent's burgeoning consumer market. This research directly addresses this void by investigating how the</w:t>
      </w:r>
      <w:r>
        <w:t xml:space="preserve"> </w:t>
      </w:r>
      <w:r>
        <w:rPr>
          <w:bCs/>
          <w:b/>
        </w:rPr>
        <w:t xml:space="preserve">Marketing Manager</w:t>
      </w:r>
      <w:r>
        <w:t xml:space="preserve"> </w:t>
      </w:r>
      <w:r>
        <w:t xml:space="preserve">can become a strategic catalyst for growth in</w:t>
      </w:r>
      <w:r>
        <w:t xml:space="preserve"> </w:t>
      </w:r>
      <w:r>
        <w:rPr>
          <w:bCs/>
          <w:b/>
        </w:rPr>
        <w:t xml:space="preserve">Tashkent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skill requirements, and reporting structures of the Marketing Manager in Tashkent-based organizations across three industry sectors (B2B manufacturing, e-commerce, and consumer goods).</w:t>
      </w:r>
    </w:p>
    <w:p>
      <w:pPr>
        <w:numPr>
          <w:ilvl w:val="0"/>
          <w:numId w:val="1001"/>
        </w:numPr>
        <w:pStyle w:val="Compact"/>
      </w:pPr>
      <w:r>
        <w:t xml:space="preserve">To identify sector-specific challenges faced by Marketing Managers in Tashkent related to cultural sensitivity, digital adoption rates (especially social media engagement), and regulatory compliance within Uzbekistan's evolving legal framework.</w:t>
      </w:r>
    </w:p>
    <w:p>
      <w:pPr>
        <w:numPr>
          <w:ilvl w:val="0"/>
          <w:numId w:val="1001"/>
        </w:numPr>
        <w:pStyle w:val="Compact"/>
      </w:pPr>
      <w:r>
        <w:t xml:space="preserve">To develop a localized competency model for the Marketing Manager role that aligns with Uzbekistan's unique market dynamics and Tashkent's urban consumer behavior patterns.</w:t>
      </w:r>
    </w:p>
    <w:p>
      <w:pPr>
        <w:numPr>
          <w:ilvl w:val="0"/>
          <w:numId w:val="1001"/>
        </w:numPr>
        <w:pStyle w:val="Compact"/>
      </w:pPr>
      <w:r>
        <w:t xml:space="preserve">To establish measurable KPIs for Marketing Manager success in the Tashkent context, moving beyond generic metrics to include local cultural resonance and market penetration indicators.</w:t>
      </w:r>
    </w:p>
    <w:bookmarkEnd w:id="22"/>
    <w:bookmarkStart w:id="23" w:name="literature-review-key-gaps-addressed"/>
    <w:p>
      <w:pPr>
        <w:pStyle w:val="Heading2"/>
      </w:pPr>
      <w:r>
        <w:t xml:space="preserve">4. Literature Review (Key Gaps Addressed)</w:t>
      </w:r>
    </w:p>
    <w:p>
      <w:pPr>
        <w:pStyle w:val="FirstParagraph"/>
      </w:pPr>
      <w:r>
        <w:t xml:space="preserve">Existing scholarship on marketing management (Kotler &amp; Keller, 2023; Aaker, 2018) emphasizes global best practices but fails to incorporate the distinct characteristics of Central Asian markets. Research by Uzbekistan Institute of Economic Studies (2022) noted that 68% of Tashkent SMEs lack formal marketing strategies. Crucially, no prior study has systematically analyzed the</w:t>
      </w:r>
      <w:r>
        <w:t xml:space="preserve"> </w:t>
      </w:r>
      <w:r>
        <w:rPr>
          <w:bCs/>
          <w:b/>
        </w:rPr>
        <w:t xml:space="preserve">Marketing Manager</w:t>
      </w:r>
      <w:r>
        <w:t xml:space="preserve">'s position as a strategic business function within</w:t>
      </w:r>
      <w:r>
        <w:t xml:space="preserve"> </w:t>
      </w:r>
      <w:r>
        <w:rPr>
          <w:bCs/>
          <w:b/>
        </w:rPr>
        <w:t xml:space="preserve">Uzbekistan Tashkent</w:t>
      </w:r>
      <w:r>
        <w:t xml:space="preserve">, treating it merely as an operational task. This research bridges that gap by grounding methodology in Uzbekistan's socio-economic context, incorporating insights from the recently launched "Strategy for Development of Digital Economy 2030" and the National Consumer Rights Protection Agency guidelines.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 (Tashkent Sample)</w:t>
      </w:r>
      <w:r>
        <w:t xml:space="preserve">: Online and in-person surveys distributed to 300+ Marketing Managers across Tashkent's top 200 companies (verified via UzA, Business Register). Targeting key metrics: budget allocation, channel effectiveness (e.g., Instagram vs. Telegram usage), perceived challenges.</w:t>
      </w:r>
    </w:p>
    <w:p>
      <w:pPr>
        <w:numPr>
          <w:ilvl w:val="0"/>
          <w:numId w:val="1002"/>
        </w:numPr>
        <w:pStyle w:val="Compact"/>
      </w:pPr>
      <w:r>
        <w:rPr>
          <w:bCs/>
          <w:b/>
        </w:rPr>
        <w:t xml:space="preserve">Phase 2: Qualitative In-Depth Interviews</w:t>
      </w:r>
      <w:r>
        <w:t xml:space="preserve">: 35 semi-structured interviews with Marketing Managers at major firms (e.g., UzAuto, Beeline Tashkent, local retailers) and industry influencers to explore cultural nuances and strategic decision-making processes in</w:t>
      </w:r>
      <w:r>
        <w:t xml:space="preserve"> </w:t>
      </w:r>
      <w:r>
        <w:rPr>
          <w:bCs/>
          <w:b/>
        </w:rPr>
        <w:t xml:space="preserve">Uzbekistan Tashkent</w:t>
      </w:r>
      <w:r>
        <w:t xml:space="preserve">.</w:t>
      </w:r>
    </w:p>
    <w:p>
      <w:pPr>
        <w:numPr>
          <w:ilvl w:val="0"/>
          <w:numId w:val="1002"/>
        </w:numPr>
        <w:pStyle w:val="Compact"/>
      </w:pPr>
      <w:r>
        <w:rPr>
          <w:bCs/>
          <w:b/>
        </w:rPr>
        <w:t xml:space="preserve">Phase 3: Comparative Case Studies</w:t>
      </w:r>
      <w:r>
        <w:t xml:space="preserve">: Analysis of 5 successful Marketing Manager-led campaigns in Tashkent (e.g., "Tashkent Fashion Week" branding, local food tech startups) against industry benchmarks to extract actionable frameworks.</w:t>
      </w:r>
    </w:p>
    <w:p>
      <w:pPr>
        <w:pStyle w:val="FirstParagraph"/>
      </w:pPr>
      <w:r>
        <w:t xml:space="preserve">Data analysis will utilize SPSS for statistical trends and thematic analysis for qualitative insights. Ethical approval will be secured through Tashkent State University's IRB, ensuring confidentiality per Uzbekistan's data protection laws.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 groundbreaking competency framework for the Marketing Manager role in Tashkent. Key expected outputs include:</w:t>
      </w:r>
    </w:p>
    <w:p>
      <w:pPr>
        <w:numPr>
          <w:ilvl w:val="0"/>
          <w:numId w:val="1003"/>
        </w:numPr>
        <w:pStyle w:val="Compact"/>
      </w:pPr>
      <w:r>
        <w:t xml:space="preserve">A validated "Tashkent Marketing Manager Competency Model" integrating digital fluency, cultural intelligence (e.g., understanding of Uzbek traditions like "mehmondo'stlik"), and regulatory awareness specific to</w:t>
      </w:r>
      <w:r>
        <w:t xml:space="preserve"> </w:t>
      </w:r>
      <w:r>
        <w:rPr>
          <w:bCs/>
          <w:b/>
        </w:rPr>
        <w:t xml:space="preserve">Uzbekistan</w:t>
      </w:r>
      <w:r>
        <w:t xml:space="preserve">.</w:t>
      </w:r>
    </w:p>
    <w:p>
      <w:pPr>
        <w:numPr>
          <w:ilvl w:val="0"/>
          <w:numId w:val="1003"/>
        </w:numPr>
        <w:pStyle w:val="Compact"/>
      </w:pPr>
      <w:r>
        <w:t xml:space="preserve">A localized KPI dashboard for Marketing Managers, including metrics like "Cultural Resonance Index" (measuring campaign alignment with Uzbek values) and "Tashkent Market Penetration Rate."</w:t>
      </w:r>
    </w:p>
    <w:p>
      <w:pPr>
        <w:numPr>
          <w:ilvl w:val="0"/>
          <w:numId w:val="1003"/>
        </w:numPr>
        <w:pStyle w:val="Compact"/>
      </w:pPr>
      <w:r>
        <w:t xml:space="preserve">Evidence-based recommendations for HR departments in Tashkent to improve recruitment, training, and retention of effective Marketing Managers.</w:t>
      </w:r>
    </w:p>
    <w:p>
      <w:pPr>
        <w:pStyle w:val="FirstParagraph"/>
      </w:pPr>
      <w:r>
        <w:t xml:space="preserve">The significance extends beyond academia: Businesses in</w:t>
      </w:r>
      <w:r>
        <w:t xml:space="preserve"> </w:t>
      </w:r>
      <w:r>
        <w:rPr>
          <w:bCs/>
          <w:b/>
        </w:rPr>
        <w:t xml:space="preserve">Uzbekistan Tashkent</w:t>
      </w:r>
      <w:r>
        <w:t xml:space="preserve"> </w:t>
      </w:r>
      <w:r>
        <w:t xml:space="preserve">will gain practical tools to enhance marketing ROI by 25-40% (projected). Government bodies like the Ministry of Economic Development can use findings to design targeted business support programs. Crucially, this research positions the Marketing Manager not as a support function but as a core strategic leader essential for Uzbekistan's economic diversification goals.</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Survey design, IRB approval, sample identification in Tashkent.</w:t>
      </w:r>
      <w:r>
        <w:br/>
      </w:r>
      <w:r>
        <w:rPr>
          <w:bCs/>
          <w:b/>
        </w:rPr>
        <w:t xml:space="preserve">Phase 2 (Months 4-6):</w:t>
      </w:r>
      <w:r>
        <w:t xml:space="preserve"> </w:t>
      </w:r>
      <w:r>
        <w:t xml:space="preserve">Conduct interviews across Tashkent districts (Chilanzar, Yunusobod, Mirobod), analyzing cultural context.</w:t>
      </w:r>
      <w:r>
        <w:br/>
      </w:r>
      <w:r>
        <w:rPr>
          <w:bCs/>
          <w:b/>
        </w:rPr>
        <w:t xml:space="preserve">Phase 3 (Months 7-9):</w:t>
      </w:r>
      <w:r>
        <w:t xml:space="preserve"> </w:t>
      </w:r>
      <w:r>
        <w:t xml:space="preserve">Case study analysis and competency model development.</w:t>
      </w:r>
      <w:r>
        <w:br/>
      </w:r>
      <w:r>
        <w:rPr>
          <w:bCs/>
          <w:b/>
        </w:rPr>
        <w:t xml:space="preserve">Deliverables (Month 10):</w:t>
      </w:r>
      <w:r>
        <w:t xml:space="preserve"> </w:t>
      </w:r>
      <w:r>
        <w:t xml:space="preserve">Final report with actionable framework for Tashkent businesses, policy briefs for Uzbekistan authorities.</w:t>
      </w:r>
    </w:p>
    <w:bookmarkEnd w:id="26"/>
    <w:bookmarkStart w:id="28" w:name="conclusion"/>
    <w:p>
      <w:pPr>
        <w:pStyle w:val="Heading2"/>
      </w:pPr>
      <w:r>
        <w:t xml:space="preserve">8. Conclusion</w:t>
      </w:r>
    </w:p>
    <w:p>
      <w:pPr>
        <w:pStyle w:val="FirstParagraph"/>
      </w:pPr>
      <w:r>
        <w:t xml:space="preserve">The role of the Marketing Manager in</w:t>
      </w:r>
      <w:r>
        <w:t xml:space="preserve"> </w:t>
      </w:r>
      <w:r>
        <w:rPr>
          <w:bCs/>
          <w:b/>
        </w:rPr>
        <w:t xml:space="preserve">Tashkent, Uzbekistan</w:t>
      </w:r>
      <w:r>
        <w:t xml:space="preserve">, is evolving from a tactical execution position to a strategic imperative for business growth in a market experiencing unprecedented change. This Research Proposal provides the necessary foundation for understanding how Marketing Managers can effectively navigate Tashkent's unique blend of traditional values and digital transformation. By focusing intensely on</w:t>
      </w:r>
      <w:r>
        <w:t xml:space="preserve"> </w:t>
      </w:r>
      <w:r>
        <w:rPr>
          <w:bCs/>
          <w:b/>
        </w:rPr>
        <w:t xml:space="preserve">Uzbekistan Tashkent</w:t>
      </w:r>
      <w:r>
        <w:t xml:space="preserve">, this study avoids generic global solutions, delivering context-specific insights that will empower businesses to build authentic brands resonating with Uzbek consumers. The successful execution of this research will establish a new benchmark for marketing leadership in Central Asia, directly contributing to the sustainable economic development goals outlined in Uzbekistan's "Strategy for the Development of the Republic of Uzbekistan until 2030." Investing in understanding and optimizing the Marketing Manager role is not merely beneficial—it is fundamental to unlocking Tashkent's full market potential within</w:t>
      </w:r>
      <w:r>
        <w:t xml:space="preserve"> </w:t>
      </w:r>
      <w:r>
        <w:rPr>
          <w:bCs/>
          <w:b/>
        </w:rPr>
        <w:t xml:space="preserve">Uzbekistan</w:t>
      </w:r>
      <w:r>
        <w:t xml:space="preserve">'s ambitious national vision.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Tashkent, Uzbekistan</dc:title>
  <dc:creator/>
  <dc:language>en</dc:language>
  <cp:keywords/>
  <dcterms:created xsi:type="dcterms:W3CDTF">2025-12-10T11:15:09Z</dcterms:created>
  <dcterms:modified xsi:type="dcterms:W3CDTF">2025-12-10T11:15:09Z</dcterms:modified>
</cp:coreProperties>
</file>

<file path=docProps/custom.xml><?xml version="1.0" encoding="utf-8"?>
<Properties xmlns="http://schemas.openxmlformats.org/officeDocument/2006/custom-properties" xmlns:vt="http://schemas.openxmlformats.org/officeDocument/2006/docPropsVTypes"/>
</file>