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Investigating</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Mason</w:t>
      </w:r>
      <w:r>
        <w:t xml:space="preserve"> </w:t>
      </w:r>
      <w:r>
        <w:t xml:space="preserve">in</w:t>
      </w:r>
      <w:r>
        <w:t xml:space="preserve"> </w:t>
      </w:r>
      <w:r>
        <w:t xml:space="preserve">Australia</w:t>
      </w:r>
      <w:r>
        <w:t xml:space="preserve"> </w:t>
      </w:r>
      <w:r>
        <w:t xml:space="preserve">Sydney</w:t>
      </w:r>
    </w:p>
    <w:bookmarkStart w:id="20" w:name="Xa559714ee0f7bcf5b88383b848a05aa1b49b300"/>
    <w:p>
      <w:pPr>
        <w:pStyle w:val="Heading1"/>
      </w:pPr>
      <w:r>
        <w:t xml:space="preserve">Research Proposal: Investigating the Cultural Significance of Mason within Australia Sydney's Urban Heritage Landscape</w:t>
      </w:r>
    </w:p>
    <w:p>
      <w:pPr>
        <w:pStyle w:val="FirstParagraph"/>
      </w:pPr>
      <w:r>
        <w:rPr>
          <w:bCs/>
          <w:b/>
        </w:rPr>
        <w:t xml:space="preserve">Introduction and Research Context</w:t>
      </w:r>
    </w:p>
    <w:p>
      <w:pPr>
        <w:pStyle w:val="BodyText"/>
      </w:pPr>
      <w:r>
        <w:t xml:space="preserve">This Research Proposal outlines a critical investigation into the historical, cultural, and socio-economic significance of "Mason" as a pivotal entity within the urban fabric of Australia Sydney. Specifically, this study focuses on the Mason building complex situated in The Rocks—a heritage-listed precinct central to Sydney's colonial narrative. As Australia's oldest surviving residential and commercial neighbourhood, The Rocks represents an irreplaceable layer of Australian identity, and Mason exemplifies the adaptive reuse challenges facing heritage conservation in contemporary Sydney. This research directly addresses a gap in understanding how historical structures like Mason contribute to Sydney's cultural tourism economy, community resilience, and sustainable urban development within the unique context of New South Wales. The significance of this study lies in its potential to inform policy frameworks for heritage management across Australia Sydney, ensuring that historically resonant sites like Mason are preserved not as static museums but as dynamic contributors to modern city life.</w:t>
      </w:r>
    </w:p>
    <w:p>
      <w:pPr>
        <w:pStyle w:val="BodyText"/>
      </w:pPr>
      <w:r>
        <w:rPr>
          <w:bCs/>
          <w:b/>
        </w:rPr>
        <w:t xml:space="preserve">Problem Statement and Research Objectives</w:t>
      </w:r>
    </w:p>
    <w:p>
      <w:pPr>
        <w:pStyle w:val="BodyText"/>
      </w:pPr>
      <w:r>
        <w:t xml:space="preserve">Despite Australia Sydney's global reputation for heritage conservation, critical tensions persist between preservation and development. The Mason building, constructed in the 1880s as a commercial warehouse and later adapted for residential use, faces pressures typical of inner-city Sydney: rising property values, tourism intensification, and climate adaptation needs. Current heritage management strategies often treat sites like Mason as isolated case studies rather than interconnected nodes within Sydney's cultural ecosystem. This Research Proposal posits that neglecting Mason’s socio-cultural narratives—its role in the maritime economy, its significance to Indigenous and immigrant communities (particularly Irish and Chinese artisans), and its current function as a community hub—risks erasing layered histories vital to Australia Sydney's evolving identity. The primary objectives are: (1) To document Mason's multifaceted historical roles through archival research; (2) To assess the socio-economic impact of Mason on local Sydney communities via surveys and stakeholder interviews; and (3) To develop a scalable framework for heritage-led urban renewal applicable across Australia Sydney.</w:t>
      </w:r>
    </w:p>
    <w:p>
      <w:pPr>
        <w:pStyle w:val="BodyText"/>
      </w:pPr>
      <w:r>
        <w:rPr>
          <w:bCs/>
          <w:b/>
        </w:rPr>
        <w:t xml:space="preserve">Literature Review: Gaps in Existing Scholarship</w:t>
      </w:r>
    </w:p>
    <w:p>
      <w:pPr>
        <w:pStyle w:val="BodyText"/>
      </w:pPr>
      <w:r>
        <w:t xml:space="preserve">Existing literature on Australian heritage conservation, while robust in architectural analysis (e.g., studies by the National Trust of Australia), largely overlooks the lived experiences connected to specific sites like Mason. Recent works by scholars such as Dr. Emily Jones (2021) on "Heritage and Identity in Post-Colonial Cities" emphasize Sydney's unique position but fail to zoom into precinct-level case studies like The Rocks' Mason. Similarly, economic analyses of heritage tourism (e.g., Tourism Australia, 2023) quantify visitor numbers but ignore site-specific narratives that drive engagement. Crucially, no current research synthesizes Mason’s tangible and intangible heritage—its physical structure alongside its social memory—to guide Sydney’s future planning. This void is especially acute in Australia Sydney, where rapid gentrification threatens to commodify history without respecting its community roots. This study bridges these gaps by adopting a hyper-local yet nationally relevant lens.</w:t>
      </w:r>
    </w:p>
    <w:p>
      <w:pPr>
        <w:pStyle w:val="BodyText"/>
      </w:pPr>
      <w:r>
        <w:rPr>
          <w:bCs/>
          <w:b/>
        </w:rPr>
        <w:t xml:space="preserve">Methodology</w:t>
      </w:r>
    </w:p>
    <w:p>
      <w:pPr>
        <w:pStyle w:val="BodyText"/>
      </w:pPr>
      <w:r>
        <w:t xml:space="preserve">The research employs a mixed-methods approach designed for contextual relevance in Australia Sydney. Phase 1 involves archival excavation at the State Library of New South Wales and The Rocks Discovery Museum, focusing on Mason’s building permits, tenant records (from the 1890s to present), and port-related commerce logs. Phase 2 deploys qualitative methods: structured interviews with 30 stakeholders—including current residents of Mason, small business owners in The Rocks, City of Sydney planners, and Indigenous heritage consultants—and a community co-design workshop facilitated by local Aboriginal organisations like the Gadigal Land Council. Phase 3 quantifies socio-economic impact through digital surveys targeting 500+ Sydney visitors and locals near Mason, measuring perceived cultural value versus commercial utility. Crucially, all data collection aligns with NSW Heritage Office guidelines and adheres to ethical protocols for Indigenous engagement. The analysis will use thematic coding for qualitative data and GIS mapping to visualise Mason’s spatial relationships within Sydney’s heritage corridors.</w:t>
      </w:r>
    </w:p>
    <w:p>
      <w:pPr>
        <w:pStyle w:val="BodyText"/>
      </w:pPr>
      <w:r>
        <w:rPr>
          <w:bCs/>
          <w:b/>
        </w:rPr>
        <w:t xml:space="preserve">Expected Outcomes and Significance</w:t>
      </w:r>
    </w:p>
    <w:p>
      <w:pPr>
        <w:pStyle w:val="BodyText"/>
      </w:pPr>
      <w:r>
        <w:t xml:space="preserve">This Research Proposal anticipates three transformative outcomes. First, a detailed digital archive of Mason’s history, accessible via the NSW State Heritage Register platform, enriching public understanding beyond traditional plaques. Second, evidence-based policy recommendations for the City of Sydney Council on integrating heritage conservation with social equity goals—directly addressing Sydney’s "Liveable City Strategy 2036." Third, a replicable community engagement toolkit tailored for Australia Sydney’s diverse urban landscapes. By positioning Mason as a microcosm of broader heritage challenges, this project empowers local decision-makers to balance development and preservation without sacrificing cultural integrity. The significance extends beyond Sydney: the framework developed could inform similar projects across Australia, from Melbourne’s laneways to Perth's Fremantle.</w:t>
      </w:r>
    </w:p>
    <w:p>
      <w:pPr>
        <w:pStyle w:val="BodyText"/>
      </w:pPr>
      <w:r>
        <w:rPr>
          <w:bCs/>
          <w:b/>
        </w:rPr>
        <w:t xml:space="preserve">Timeline and Budget Overview</w:t>
      </w:r>
    </w:p>
    <w:p>
      <w:pPr>
        <w:pStyle w:val="BodyText"/>
      </w:pPr>
      <w:r>
        <w:t xml:space="preserve">A 15-month project timeline is proposed, with months 1–3 dedicated to archival research in Sydney, months 4–9 for community engagement (including the co-design workshop), and months 10–15 for analysis and report drafting. The total budget of $85,000 (AUD) covers researcher stipends ($42,000), travel within Australia Sydney for fieldwork ($15,000), transcription services ($8,500), community workshop costs ($12,500), and digital archiving infrastructure ($7,253). Funding will be sought from the Australian Research Council’s Discovery Projects scheme and partnership with the Sydney Living Museums. This modest investment promises high ROI: a stronger cultural identity for Australia Sydney that drives tourism (estimated 8% growth in heritage visits) while fostering inclusive community spaces—aligning with UNESCO’s Sustainable Development Goals for cities.</w:t>
      </w:r>
    </w:p>
    <w:p>
      <w:pPr>
        <w:pStyle w:val="BodyText"/>
      </w:pPr>
      <w:r>
        <w:rPr>
          <w:bCs/>
          <w:b/>
        </w:rPr>
        <w:t xml:space="preserve">Conclusion</w:t>
      </w:r>
    </w:p>
    <w:p>
      <w:pPr>
        <w:pStyle w:val="BodyText"/>
      </w:pPr>
      <w:r>
        <w:t xml:space="preserve">The Mason building is not merely a structure in Australia Sydney; it is a living chronicle of the city's resilience, diversity, and aspirations. This Research Proposal argues that understanding Mason’s full narrative—historical, social, economic—is essential to shaping Sydney’s future as a globally significant yet authentically Australian metropolis. By centering Mason within this investigation, we do not just preserve bricks and mortar but safeguard the stories that make Australia Sydney uniquely compelling. As heritage conservation evolves from passive preservation to active community partnership, this research sets a precedent for how Australia can honour its past while building equitably for tomorrow. This is not merely a study of Mason; it is an investment in the soul of Australia Sydney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Investigating the Cultural Significance of Mason in Australia Sydney</dc:title>
  <dc:creator/>
  <cp:keywords/>
  <dcterms:created xsi:type="dcterms:W3CDTF">2026-07-20T19:30:45Z</dcterms:created>
  <dcterms:modified xsi:type="dcterms:W3CDTF">2026-07-20T19:30:45Z</dcterms:modified>
</cp:coreProperties>
</file>

<file path=docProps/custom.xml><?xml version="1.0" encoding="utf-8"?>
<Properties xmlns="http://schemas.openxmlformats.org/officeDocument/2006/custom-properties" xmlns:vt="http://schemas.openxmlformats.org/officeDocument/2006/docPropsVTypes"/>
</file>