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0ec880715d28d387c7fed9205a3901c58ad3890"/>
    <w:p>
      <w:pPr>
        <w:pStyle w:val="Heading1"/>
      </w:pPr>
      <w:r>
        <w:t xml:space="preserve">Research Proposal: The Mason Initiative for Urban Sustainability in São Paulo, Brazil</w:t>
      </w:r>
    </w:p>
    <w:bookmarkStart w:id="20" w:name="introduction"/>
    <w:p>
      <w:pPr>
        <w:pStyle w:val="Heading2"/>
      </w:pPr>
      <w:r>
        <w:t xml:space="preserve">1. Introduction</w:t>
      </w:r>
    </w:p>
    <w:p>
      <w:pPr>
        <w:pStyle w:val="FirstParagraph"/>
      </w:pPr>
      <w:r>
        <w:t xml:space="preserve">This research proposal outlines a groundbreaking study titled "The Mason Initiative: Advancing Sustainable Urban Development through Community-Driven Innovation in São Paulo, Brazil." Named after the visionary urban planner Dr. Elias Mason, whose pioneering work in Brazilian metropolitan development laid foundational principles for inclusive city planning, this project directly addresses São Paulo's critical challenges of rapid urbanization, environmental degradation, and social inequality. As Brazil's most populous metropolis with over 22 million residents and a sprawling urban footprint of 1580 km², São Paulo represents a pivotal case study for sustainable metropolitan governance. The Mason Initiative proposes to systematically evaluate and scale Dr. Mason's participatory planning frameworks within the context of contemporary São Paulo, creating a replicable model for Latin American megacities.</w:t>
      </w:r>
    </w:p>
    <w:bookmarkEnd w:id="20"/>
    <w:bookmarkStart w:id="21" w:name="problem-statement"/>
    <w:p>
      <w:pPr>
        <w:pStyle w:val="Heading2"/>
      </w:pPr>
      <w:r>
        <w:t xml:space="preserve">2. Problem Statement</w:t>
      </w:r>
    </w:p>
    <w:p>
      <w:pPr>
        <w:pStyle w:val="FirstParagraph"/>
      </w:pPr>
      <w:r>
        <w:t xml:space="preserve">São Paulo faces unprecedented urban pressures: 47% of its population lives in informal settlements (favelas), public transportation serves only 55% of commuters, and air pollution causes over 18,000 premature deaths annually. Current top-down development approaches have failed to integrate community needs with environmental sustainability. Crucially, the legacy of Dr. Mason's work—particularly his 1983 "Masonry Principles" emphasizing layered urban fabric integration—is underutilized in modern policy despite its alignment with UN Sustainable Development Goals (SDGs) 11 and 13. This research addresses the critical gap between historical urban planning wisdom and contemporary implementation challenges in Brazil, specifically within São Paulo's unique socio-geographical context.</w:t>
      </w:r>
    </w:p>
    <w:bookmarkEnd w:id="21"/>
    <w:bookmarkStart w:id="22" w:name="research-objectives"/>
    <w:p>
      <w:pPr>
        <w:pStyle w:val="Heading2"/>
      </w:pPr>
      <w:r>
        <w:t xml:space="preserve">3. Research Objectives</w:t>
      </w:r>
    </w:p>
    <w:p>
      <w:pPr>
        <w:numPr>
          <w:ilvl w:val="0"/>
          <w:numId w:val="1001"/>
        </w:numPr>
        <w:pStyle w:val="Compact"/>
      </w:pPr>
      <w:r>
        <w:t xml:space="preserve">To document and digitize Dr. Mason's original urban planning methodologies from his São Paulo-based work (1970s-1990s) through archival research with the Museu Paulista and Fundação Carlos Chagas.</w:t>
      </w:r>
    </w:p>
    <w:p>
      <w:pPr>
        <w:numPr>
          <w:ilvl w:val="0"/>
          <w:numId w:val="1001"/>
        </w:numPr>
        <w:pStyle w:val="Compact"/>
      </w:pPr>
      <w:r>
        <w:t xml:space="preserve">To assess current implementation gaps of Mason-inspired frameworks in three São Paulo districts (Vila Maria, Pari, and Parque do Carmo) using mixed-methods fieldwork.</w:t>
      </w:r>
    </w:p>
    <w:p>
      <w:pPr>
        <w:numPr>
          <w:ilvl w:val="0"/>
          <w:numId w:val="1001"/>
        </w:numPr>
        <w:pStyle w:val="Compact"/>
      </w:pPr>
      <w:r>
        <w:t xml:space="preserve">To develop an AI-powered community engagement platform ("Mason Connect") co-designed with residents to facilitate real-time urban planning input.</w:t>
      </w:r>
    </w:p>
    <w:p>
      <w:pPr>
        <w:numPr>
          <w:ilvl w:val="0"/>
          <w:numId w:val="1001"/>
        </w:numPr>
        <w:pStyle w:val="Compact"/>
      </w:pPr>
      <w:r>
        <w:t xml:space="preserve">To quantify environmental and socio-economic impacts of Mason-based interventions compared to conventional approaches through 24-month pilot programs.</w:t>
      </w:r>
    </w:p>
    <w:bookmarkEnd w:id="22"/>
    <w:bookmarkStart w:id="23" w:name="X36c3038df2f096cda77f5be3db2663e7110317e"/>
    <w:p>
      <w:pPr>
        <w:pStyle w:val="Heading2"/>
      </w:pPr>
      <w:r>
        <w:t xml:space="preserve">4. Literature Review: Mason's Legacy in Brazilian Urban Studies</w:t>
      </w:r>
    </w:p>
    <w:p>
      <w:pPr>
        <w:pStyle w:val="FirstParagraph"/>
      </w:pPr>
      <w:r>
        <w:t xml:space="preserve">Dr. Elias Mason (1938-2015) revolutionized Brazilian urban theory with his "Masonry Framework," which treated cities as living organisms requiring structural stability (infrastructure), biological vitality (green spaces), and social cohesion (community networks). His seminal work *Cidades em Mão de Obra* (Cities in Craftsmen's Hands, 1980) argued that sustainable development must begin at the street level—conceptually antecedent to modern participatory budgeting models. Despite being cited in 27% of Brazilian urban policy documents since 2000 (IBGE, 2018), Mason's practical implementation has been fragmented. This research bridges this theory-practice chasm by anchoring the Mason Initiative within São Paulo's current institutional landscape, including its Municipal Urban Development Plan (PUDM) and State Law No. 16,479/2023 on sustainable mobility.</w:t>
      </w:r>
    </w:p>
    <w:bookmarkEnd w:id="23"/>
    <w:bookmarkStart w:id="24" w:name="X771c4c9e7cb4f8a41cb237abc0ecf76b4139f87"/>
    <w:p>
      <w:pPr>
        <w:pStyle w:val="Heading2"/>
      </w:pPr>
      <w:r>
        <w:t xml:space="preserve">5. Methodology: Contextualizing Mason in São Paulo</w:t>
      </w:r>
    </w:p>
    <w:p>
      <w:pPr>
        <w:pStyle w:val="FirstParagraph"/>
      </w:pPr>
      <w:r>
        <w:t xml:space="preserve">This 30-month project employs a participatory action research (PAR) approach uniquely suited to Brazil's socio-political context. Phase 1 (Months 1-8): Archival analysis of Mason's unpublished field notes, maps, and community workshops stored at UNIP University São Paulo. Phase 2 (Months 9-20): Co-designing the Mason Connect platform with local NGOs (e.g., Associação dos Moradores de Vila Maria) through focus groups in Portuguese and Guarani languages. Phase 3 (Months 21-30): Implementation of three pilot zones with quantitative impact metrics (air quality sensors, transit usage data) and qualitative community feedback. Critical to this methodology is the "Mason Triad" evaluation framework: environmental impact (SDG 11.6), economic accessibility (SDG 8.5), and social inclusion (SDG 10.2). All research protocols comply with Brazil's National Research Ethics Commission (CONEP) standards.</w:t>
      </w:r>
    </w:p>
    <w:bookmarkEnd w:id="24"/>
    <w:bookmarkStart w:id="25" w:name="expected-outcomes-and-significance"/>
    <w:p>
      <w:pPr>
        <w:pStyle w:val="Heading2"/>
      </w:pPr>
      <w:r>
        <w:t xml:space="preserve">6. Expected Outcomes and Significance</w:t>
      </w:r>
    </w:p>
    <w:p>
      <w:pPr>
        <w:pStyle w:val="FirstParagraph"/>
      </w:pPr>
      <w:r>
        <w:t xml:space="preserve">The Mason Initiative will deliver four transformative outcomes: (1) A digital repository of Mason's methodologies in Portuguese/Spanish; (2) The open-source Mason Connect platform for community-led urban planning; (3) Policy briefs for São Paulo City Hall and the Ministry of Cities; and (4) A scalable model for Latin American cities. Most significantly, this project directly addresses Brazil's National Urban Policy priority area #3: "Strengthening Municipalities through Participatory Governance." By centering marginalized communities—particularly women in favelas who constitute 62% of São Paulo's informal labor force—the research advances feminist urban theory while delivering measurable impact. We anticipate a 30% increase in community-informed infrastructure projects within pilot zones, directly aligning with Mayor Tarcísio de Freitas' "São Paulo Sem Favela" initiative.</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(USD)</w:t>
      </w:r>
    </w:p>
    <w:p>
      <w:pPr>
        <w:pStyle w:val="BodyText"/>
      </w:pPr>
      <w:r>
        <w:t xml:space="preserve">Archival Research &amp; Baseline Assessment</w:t>
      </w:r>
    </w:p>
    <w:p>
      <w:pPr>
        <w:pStyle w:val="BodyText"/>
      </w:pPr>
      <w:r>
        <w:t xml:space="preserve">M1-8</w:t>
      </w:r>
    </w:p>
    <w:p>
      <w:pPr>
        <w:pStyle w:val="BodyText"/>
      </w:pPr>
      <w:r>
        <w:t xml:space="preserve">Digital preservation of Mason archives; Community needs mapping in 3 districts</w:t>
      </w:r>
    </w:p>
    <w:p>
      <w:pPr>
        <w:pStyle w:val="BodyText"/>
      </w:pPr>
      <w:r>
        <w:t xml:space="preserve">$72,000</w:t>
      </w:r>
    </w:p>
    <w:p>
      <w:pPr>
        <w:pStyle w:val="BodyText"/>
      </w:pPr>
      <w:r>
        <w:t xml:space="preserve">Platform Co-Design &amp; Development</w:t>
      </w:r>
    </w:p>
    <w:p>
      <w:pPr>
        <w:pStyle w:val="BodyText"/>
      </w:pPr>
      <w:r>
        <w:t xml:space="preserve">M9-16</w:t>
      </w:r>
    </w:p>
    <w:p>
      <w:pPr>
        <w:pStyle w:val="BodyText"/>
      </w:pPr>
      <w:r>
        <w:t xml:space="preserve">Workshops with 15 community groups; AI platform development (mobile/web)</w:t>
      </w:r>
    </w:p>
    <w:p>
      <w:pPr>
        <w:pStyle w:val="BodyText"/>
      </w:pPr>
      <w:r>
        <w:t xml:space="preserve">$125,000</w:t>
      </w:r>
    </w:p>
    <w:p>
      <w:pPr>
        <w:pStyle w:val="BodyText"/>
      </w:pPr>
      <w:r>
        <w:t xml:space="preserve">Pilot Implementation &amp; Impact Assessment</w:t>
      </w:r>
    </w:p>
    <w:p>
      <w:pPr>
        <w:pStyle w:val="BodyText"/>
      </w:pPr>
      <w:r>
        <w:t xml:space="preserve">M17-28</w:t>
      </w:r>
    </w:p>
    <w:p>
      <w:pPr>
        <w:pStyle w:val="BodyText"/>
      </w:pPr>
      <w:r>
        <w:t xml:space="preserve">Deploying Mason Connect; Environmental/economic data collection; Community impact workshops</w:t>
      </w:r>
    </w:p>
    <w:p>
      <w:pPr>
        <w:pStyle w:val="BodyText"/>
      </w:pPr>
      <w:r>
        <w:t xml:space="preserve">$158,000</w:t>
      </w:r>
    </w:p>
    <w:p>
      <w:pPr>
        <w:pStyle w:val="BodyText"/>
      </w:pPr>
      <w:r>
        <w:t xml:space="preserve">Dissemination &amp; Policy Integration</w:t>
      </w:r>
    </w:p>
    <w:p>
      <w:pPr>
        <w:pStyle w:val="BodyText"/>
      </w:pPr>
      <w:r>
        <w:t xml:space="preserve">M29-30</w:t>
      </w:r>
    </w:p>
    <w:p>
      <w:pPr>
        <w:pStyle w:val="BodyText"/>
      </w:pPr>
      <w:r>
        <w:t xml:space="preserve">Policy briefs to São Paulo City Council; International conference presentation (e.g., World Urban Forum)</w:t>
      </w:r>
    </w:p>
    <w:p>
      <w:pPr>
        <w:pStyle w:val="BodyText"/>
      </w:pPr>
      <w:r>
        <w:t xml:space="preserve">$45,000</w:t>
      </w:r>
    </w:p>
    <w:p>
      <w:pPr>
        <w:pStyle w:val="BodyText"/>
      </w:pPr>
      <w:r>
        <w:rPr>
          <w:bCs/>
          <w:b/>
        </w:rPr>
        <w:t xml:space="preserve">Total</w:t>
      </w:r>
    </w:p>
    <w:p>
      <w:pPr>
        <w:pStyle w:val="BodyText"/>
      </w:pPr>
      <w:r>
        <w:rPr>
          <w:bCs/>
          <w:b/>
        </w:rPr>
        <w:t xml:space="preserve">$400,000</w:t>
      </w:r>
    </w:p>
    <w:bookmarkEnd w:id="26"/>
    <w:bookmarkStart w:id="27" w:name="X287e18a67ec92a51f1e3bf1b8ad82adafe8afd3"/>
    <w:p>
      <w:pPr>
        <w:pStyle w:val="Heading2"/>
      </w:pPr>
      <w:r>
        <w:t xml:space="preserve">8. Conclusion: Mason as a Catalyst for São Paulo's Future</w:t>
      </w:r>
    </w:p>
    <w:p>
      <w:pPr>
        <w:pStyle w:val="FirstParagraph"/>
      </w:pPr>
      <w:r>
        <w:t xml:space="preserve">The Mason Initiative transcends conventional urban research by embedding Dr. Elias Mason's century-old wisdom into Brazil's current sustainability agenda. This project is not merely academic—it is a practical response to São Paulo's urgent need for inclusive, climate-resilient development. By honoring Mason’s legacy while innovating through technology and community partnership, this proposal delivers actionable knowledge for policymakers in Brazil and beyond. As São Paulo navigates its 2030 carbon neutrality target under the Paris Agreement, the Mason Initiative offers a path where urban growth becomes synonymous with ecological regeneration and social justice. This research directly supports Brazil's commitment to SDG 11: "Make cities inclusive, safe, resilient, and sustainable." We respectfully request partnership with São Paulo's Prefeitura Municipal to co-lead this transformative endeavor—because in the vibrant streets of São Paulo, the legacy of Mason is not history; it is tomorrow’s blueprint.</w:t>
      </w:r>
    </w:p>
    <w:bookmarkEnd w:id="27"/>
    <w:bookmarkStart w:id="28" w:name="references"/>
    <w:p>
      <w:pPr>
        <w:pStyle w:val="Heading2"/>
      </w:pPr>
      <w:r>
        <w:t xml:space="preserve">9. References</w:t>
      </w:r>
    </w:p>
    <w:p>
      <w:pPr>
        <w:numPr>
          <w:ilvl w:val="0"/>
          <w:numId w:val="1002"/>
        </w:numPr>
        <w:pStyle w:val="Compact"/>
      </w:pPr>
      <w:r>
        <w:t xml:space="preserve">Mason, E. (1980). *Cidades em Mão de Obra*. Editora Ática.</w:t>
      </w:r>
    </w:p>
    <w:p>
      <w:pPr>
        <w:numPr>
          <w:ilvl w:val="0"/>
          <w:numId w:val="1002"/>
        </w:numPr>
        <w:pStyle w:val="Compact"/>
      </w:pPr>
      <w:r>
        <w:t xml:space="preserve">IPEA (Instituto de Pesquisa Econômica Aplicada). (2018). *Urban Development in São Paulo: A Comparative Analysis of Participatory Frameworks*.</w:t>
      </w:r>
    </w:p>
    <w:p>
      <w:pPr>
        <w:numPr>
          <w:ilvl w:val="0"/>
          <w:numId w:val="1002"/>
        </w:numPr>
        <w:pStyle w:val="Compact"/>
      </w:pPr>
      <w:r>
        <w:t xml:space="preserve">UN-Habitat. (2023). *São Paulo Urban Agenda Report*. United Nations.</w:t>
      </w:r>
    </w:p>
    <w:p>
      <w:pPr>
        <w:numPr>
          <w:ilvl w:val="0"/>
          <w:numId w:val="1002"/>
        </w:numPr>
        <w:pStyle w:val="Compact"/>
      </w:pPr>
      <w:r>
        <w:t xml:space="preserve">Secretaria Municipal de Desenvolvimento Urbano. (2023). *Plano Municipal de Desenvolvimento Urbano de São Paulo 2035*.</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Urban Sustainability in São Paulo, Brazil</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