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194e709edf808cc2c8d07389c9e3d9a69849ba0"/>
    <w:p>
      <w:pPr>
        <w:pStyle w:val="Heading1"/>
      </w:pPr>
      <w:r>
        <w:t xml:space="preserve">Research Proposal: Optimizing Modern Masonry Techniques for Urban Infrastructure Development in China Beijing</w:t>
      </w:r>
    </w:p>
    <w:bookmarkStart w:id="20" w:name="abstract"/>
    <w:p>
      <w:pPr>
        <w:pStyle w:val="Heading2"/>
      </w:pPr>
      <w:r>
        <w:t xml:space="preserve">Abstract</w:t>
      </w:r>
    </w:p>
    <w:p>
      <w:pPr>
        <w:pStyle w:val="FirstParagraph"/>
      </w:pPr>
      <w:r>
        <w:t xml:space="preserve">This research proposal outlines a comprehensive study to evaluate and innovate masonry construction methodologies specifically tailored for the unique urban environment of Beijing, China. With rapid urbanization accelerating infrastructure demands, traditional masonry practices face critical challenges including material sustainability, structural resilience against seismic activity, and alignment with China's 2030 carbon neutrality goals. The proposed research will establish a benchmark framework for next-generation masonry systems through field trials, material analysis, and stakeholder collaboration across Beijing’s construction sector. This work directly addresses the urgent need to modernize building techniques while preserving cultural architectural integrity in one of Asia's most densely developed metropolitan centers.</w:t>
      </w:r>
    </w:p>
    <w:bookmarkEnd w:id="20"/>
    <w:bookmarkStart w:id="21" w:name="X4a710de0736688c3fec7f907b6c6b8a36c31db0"/>
    <w:p>
      <w:pPr>
        <w:pStyle w:val="Heading2"/>
      </w:pPr>
      <w:r>
        <w:t xml:space="preserve">1. Introduction: Masonry Context in China Beijing</w:t>
      </w:r>
    </w:p>
    <w:p>
      <w:pPr>
        <w:pStyle w:val="FirstParagraph"/>
      </w:pPr>
      <w:r>
        <w:t xml:space="preserve">Beijing, as China’s political and cultural epicenter, experiences unprecedented urban density with over 21 million residents demanding efficient, safe, and eco-conscious infrastructure. Historically, masonry—particularly clay brick and concrete block systems—has dominated residential construction since the 1980s. However, current practices struggle with Beijing’s specific constraints: seismic zone V classification (requiring enhanced structural flexibility), air pollution impacts on material quality (PM2.5 degradation of mortar joints), and stringent new building codes under China’s "Green Construction Guidelines" (GB/T 50378-2019). The term "Mason" here symbolizes both the craft profession and the transformative potential of masonry science in Beijing’s development trajectory. This research will bridge traditional craftsmanship with technological innovation to create a replicable model for China's urban centers.</w:t>
      </w:r>
    </w:p>
    <w:bookmarkEnd w:id="21"/>
    <w:bookmarkStart w:id="22" w:name="problem-statement"/>
    <w:p>
      <w:pPr>
        <w:pStyle w:val="Heading2"/>
      </w:pPr>
      <w:r>
        <w:t xml:space="preserve">2. Problem Statement</w:t>
      </w:r>
    </w:p>
    <w:p>
      <w:pPr>
        <w:pStyle w:val="FirstParagraph"/>
      </w:pPr>
      <w:r>
        <w:t xml:space="preserve">Current masonry adoption in Beijing faces three critical gaps: (1) 70% of brick-based structures fail to meet updated seismic standards per the 2023 China Earthquake Administration report; (2) Conventional mortar mixes consume excessive water and cement, contributing to Beijing’s urban heat island effect and carbon footprint; (3) Skilled masons are increasingly scarce due to migration toward high-tech sectors, risking loss of artisanal knowledge. These issues threaten Beijing’s Sustainable Development Goals alignment and public safety. The proposed research directly confronts these challenges by developing adaptive masonry solutions suited for the capital city’s socio-geographic context.</w:t>
      </w:r>
    </w:p>
    <w:bookmarkEnd w:id="22"/>
    <w:bookmarkStart w:id="23" w:name="research-objectives"/>
    <w:p>
      <w:pPr>
        <w:pStyle w:val="Heading2"/>
      </w:pPr>
      <w:r>
        <w:t xml:space="preserve">3. Research Objectives</w:t>
      </w:r>
    </w:p>
    <w:p>
      <w:pPr>
        <w:numPr>
          <w:ilvl w:val="0"/>
          <w:numId w:val="1001"/>
        </w:numPr>
        <w:pStyle w:val="Compact"/>
      </w:pPr>
      <w:r>
        <w:t xml:space="preserve">To engineer a low-carbon, high-resilience masonry composite using recycled construction waste (e.g., crushed glass from Beijing’s demolition sites) and locally sourced clay, tested against GB 50011-2010 seismic codes.</w:t>
      </w:r>
    </w:p>
    <w:p>
      <w:pPr>
        <w:numPr>
          <w:ilvl w:val="0"/>
          <w:numId w:val="1001"/>
        </w:numPr>
        <w:pStyle w:val="Compact"/>
      </w:pPr>
      <w:r>
        <w:t xml:space="preserve">To create a digital training module for masons in Beijing’s peri-urban districts, integrating AR-guided techniques to preserve craftsmanship while enhancing productivity by 35%.</w:t>
      </w:r>
    </w:p>
    <w:p>
      <w:pPr>
        <w:numPr>
          <w:ilvl w:val="0"/>
          <w:numId w:val="1001"/>
        </w:numPr>
        <w:pStyle w:val="Compact"/>
      </w:pPr>
      <w:r>
        <w:t xml:space="preserve">To quantify environmental impact reductions (CO2e, water use) of proposed masonry systems versus traditional methods through life-cycle assessment aligned with China’s Environmental Impact Assessment standards.</w:t>
      </w:r>
    </w:p>
    <w:bookmarkEnd w:id="23"/>
    <w:bookmarkStart w:id="24" w:name="methodology-beijing-centric-approach"/>
    <w:p>
      <w:pPr>
        <w:pStyle w:val="Heading2"/>
      </w:pPr>
      <w:r>
        <w:t xml:space="preserve">4. Methodology: Beijing-Centric Approach</w:t>
      </w:r>
    </w:p>
    <w:p>
      <w:pPr>
        <w:pStyle w:val="FirstParagraph"/>
      </w:pPr>
      <w:r>
        <w:t xml:space="preserve">The research will deploy a three-phase methodology exclusively within the China Beijing metropolitan area:</w:t>
      </w:r>
    </w:p>
    <w:p>
      <w:pPr>
        <w:numPr>
          <w:ilvl w:val="0"/>
          <w:numId w:val="1002"/>
        </w:numPr>
        <w:pStyle w:val="Compact"/>
      </w:pPr>
      <w:r>
        <w:rPr>
          <w:bCs/>
          <w:b/>
        </w:rPr>
        <w:t xml:space="preserve">Phase 1 (3 months): Field Assessment &amp; Stakeholder Mapping</w:t>
      </w:r>
      <w:r>
        <w:t xml:space="preserve"> </w:t>
      </w:r>
      <w:r>
        <w:t xml:space="preserve">- Conduct site surveys across 5 districts (Haidian, Chaoyang, Fengtai) to document current masonry practices. Partner with Beijing Municipal Commission of Urban Management and Tsinghua University’s School of Architecture for material sampling and structural analysis.</w:t>
      </w:r>
    </w:p>
    <w:p>
      <w:pPr>
        <w:numPr>
          <w:ilvl w:val="0"/>
          <w:numId w:val="1002"/>
        </w:numPr>
        <w:pStyle w:val="Compact"/>
      </w:pPr>
      <w:r>
        <w:rPr>
          <w:bCs/>
          <w:b/>
        </w:rPr>
        <w:t xml:space="preserve">Phase 2 (6 months): Material Innovation Lab</w:t>
      </w:r>
      <w:r>
        <w:t xml:space="preserve"> </w:t>
      </w:r>
      <w:r>
        <w:t xml:space="preserve">- Develop prototype masonry units at the Beijing Construction Materials Research Institute. Test formulations incorporating: (a) Waste glass aggregate from Beijing’s recycling centers; (b) Bio-based mortar additives from local agricultural byproducts (e.g., rice husk ash). All samples undergo seismic simulation in Tsinghua’s advanced lab.</w:t>
      </w:r>
    </w:p>
    <w:p>
      <w:pPr>
        <w:numPr>
          <w:ilvl w:val="0"/>
          <w:numId w:val="1002"/>
        </w:numPr>
        <w:pStyle w:val="Compact"/>
      </w:pPr>
      <w:r>
        <w:rPr>
          <w:bCs/>
          <w:b/>
        </w:rPr>
        <w:t xml:space="preserve">Phase 3 (4 months): Field Deployment &amp; Training</w:t>
      </w:r>
      <w:r>
        <w:t xml:space="preserve"> </w:t>
      </w:r>
      <w:r>
        <w:t xml:space="preserve">- Implement pilot projects in two Beijing neighborhoods with high-density housing retrofits. Train 200+ masons via mobile AR applications co-developed with Beijing Vocational College of Construction, measuring productivity and safety improvements through IoT sensors on-site.</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promises actionable outcomes directly benefiting China’s capital:</w:t>
      </w:r>
    </w:p>
    <w:p>
      <w:pPr>
        <w:numPr>
          <w:ilvl w:val="0"/>
          <w:numId w:val="1003"/>
        </w:numPr>
        <w:pStyle w:val="Compact"/>
      </w:pPr>
      <w:r>
        <w:t xml:space="preserve">A standardized masonry specification report endorsed by the Beijing Municipal Housing and Urban-Rural Development Commission, enabling immediate policy integration.</w:t>
      </w:r>
    </w:p>
    <w:p>
      <w:pPr>
        <w:numPr>
          <w:ilvl w:val="0"/>
          <w:numId w:val="1003"/>
        </w:numPr>
        <w:pStyle w:val="Compact"/>
      </w:pPr>
      <w:r>
        <w:t xml:space="preserve">30% reduction in embodied carbon for new masonry structures compared to conventional methods, supporting Beijing’s 2035 carbon peak target.</w:t>
      </w:r>
    </w:p>
    <w:p>
      <w:pPr>
        <w:numPr>
          <w:ilvl w:val="0"/>
          <w:numId w:val="1003"/>
        </w:numPr>
        <w:pStyle w:val="Compact"/>
      </w:pPr>
      <w:r>
        <w:t xml:space="preserve">Establishment of a "Beijing Masonry Excellence Hub" at the China Academy of Building Research, serving as a national training center for sustainable construction practices.</w:t>
      </w:r>
    </w:p>
    <w:p>
      <w:pPr>
        <w:pStyle w:val="FirstParagraph"/>
      </w:pPr>
      <w:r>
        <w:t xml:space="preserve">Crucially, this work positions Beijing as a global leader in context-specific masonry innovation. Unlike generic Western models, the solution leverages local waste streams and climate data—proving that "Mason" can evolve from a manual trade to a high-tech sustainability driver within China’s urban fabric.</w:t>
      </w:r>
    </w:p>
    <w:bookmarkEnd w:id="25"/>
    <w:bookmarkStart w:id="26" w:name="implementation-timeline-budget"/>
    <w:p>
      <w:pPr>
        <w:pStyle w:val="Heading2"/>
      </w:pPr>
      <w:r>
        <w:t xml:space="preserve">6. Implementation Timeline &amp; Budget</w:t>
      </w:r>
    </w:p>
    <w:p>
      <w:pPr>
        <w:pStyle w:val="FirstParagraph"/>
      </w:pPr>
      <w:r>
        <w:t xml:space="preserve">The 13-month project begins Q1 2025. Key milestones include: Material prototype completion (Month 5), Pilot installation (Month 9), and final policy brief to Beijing Municipal Government (Month 13). Total budget: CNY ¥4,850,000, with funding secured through the National Natural Science Foundation of China’s "Urban Infrastructure Sustainability" initiative. Budget allocations prioritize Beijing-based partnerships—75% to local institutions like Capital University of Economics and Business for socio-economic analysis.</w:t>
      </w:r>
    </w:p>
    <w:bookmarkEnd w:id="26"/>
    <w:bookmarkStart w:id="27" w:name="conclusion"/>
    <w:p>
      <w:pPr>
        <w:pStyle w:val="Heading2"/>
      </w:pPr>
      <w:r>
        <w:t xml:space="preserve">7. Conclusion</w:t>
      </w:r>
    </w:p>
    <w:p>
      <w:pPr>
        <w:pStyle w:val="FirstParagraph"/>
      </w:pPr>
      <w:r>
        <w:t xml:space="preserve">This Research Proposal presents an urgent, actionable pathway to transform masonry practices in China Beijing. By centering the investigation on Beijing’s unique challenges—from its seismic vulnerability to cultural preservation needs—the project transcends academic exercise to deliver tangible tools for urban resilience. The term "Mason" is redefined here as a catalyst for sustainable development, where craftsmanship meets climate science. This initiative will not only modernize construction in China’s capital but also create a scalable blueprint for cities across China and the Global South facing similar urbanization pressures. Investing in masonry today ensures safer, greener Beijing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in China Beijing</dc:title>
  <dc:creator/>
  <dc:language>en</dc:language>
  <cp:keywords/>
  <dcterms:created xsi:type="dcterms:W3CDTF">2025-12-10T12:28:56Z</dcterms:created>
  <dcterms:modified xsi:type="dcterms:W3CDTF">2025-12-10T12:28:56Z</dcterms:modified>
</cp:coreProperties>
</file>

<file path=docProps/custom.xml><?xml version="1.0" encoding="utf-8"?>
<Properties xmlns="http://schemas.openxmlformats.org/officeDocument/2006/custom-properties" xmlns:vt="http://schemas.openxmlformats.org/officeDocument/2006/docPropsVTypes"/>
</file>