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Masonry</w:t>
      </w:r>
      <w:r>
        <w:t xml:space="preserve"> </w:t>
      </w:r>
      <w:r>
        <w:t xml:space="preserve">Heritage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Stonemasons</w:t>
      </w:r>
      <w:r>
        <w:t xml:space="preserve"> </w:t>
      </w:r>
      <w:r>
        <w:t xml:space="preserve">in</w:t>
      </w:r>
      <w:r>
        <w:t xml:space="preserve"> </w:t>
      </w:r>
      <w:r>
        <w:t xml:space="preserve">Marseille,</w:t>
      </w:r>
      <w:r>
        <w:t xml:space="preserve"> </w:t>
      </w:r>
      <w:r>
        <w:t xml:space="preserve">France</w:t>
      </w:r>
    </w:p>
    <w:bookmarkStart w:id="28" w:name="X7b568c4334fe18f8034ec12ef19c6d8f979d00d"/>
    <w:p>
      <w:pPr>
        <w:pStyle w:val="Heading1"/>
      </w:pPr>
      <w:r>
        <w:t xml:space="preserve">Preserving Living Heritage: Research Proposal on Traditional Stonemasonry in Marseille, France</w:t>
      </w:r>
    </w:p>
    <w:bookmarkStart w:id="20" w:name="introduction-and-contextual-background"/>
    <w:p>
      <w:pPr>
        <w:pStyle w:val="Heading2"/>
      </w:pPr>
      <w:r>
        <w:t xml:space="preserve">1. Introduction and Contextual Background</w:t>
      </w:r>
    </w:p>
    <w:p>
      <w:pPr>
        <w:pStyle w:val="FirstParagraph"/>
      </w:pPr>
      <w:r>
        <w:t xml:space="preserve">Marseille, France's oldest city with a documented history spanning over 2,600 years, stands as a testament to Mediterranean cultural fusion where Phoenician, Roman, Arab and Provençal influences converge in its architectural fabric. Within this urban tapestry lies an endangered yet vital craft: traditional stonemasonry. The term "Mason" in this context refers not to the fraternal order but to the skilled artisans who have shaped Marseille's identity through centuries of stone craftsmanship—from the ancient</w:t>
      </w:r>
      <w:r>
        <w:t xml:space="preserve"> </w:t>
      </w:r>
      <w:r>
        <w:rPr>
          <w:iCs/>
          <w:i/>
        </w:rPr>
        <w:t xml:space="preserve">Calanques</w:t>
      </w:r>
      <w:r>
        <w:t xml:space="preserve"> </w:t>
      </w:r>
      <w:r>
        <w:t xml:space="preserve">quarries to the iconic facades of Le Panier and La Canebière. Despite its historical significance, Marseille's stonemasons face unprecedented challenges from industrialization, declining apprenticeships, and shifting construction priorities. This research proposal outlines a critical investigation into preserving this living heritage within Marseille's unique urban landscape.</w:t>
      </w:r>
    </w:p>
    <w:bookmarkEnd w:id="20"/>
    <w:bookmarkStart w:id="21" w:name="research-problem-statement"/>
    <w:p>
      <w:pPr>
        <w:pStyle w:val="Heading2"/>
      </w:pPr>
      <w:r>
        <w:t xml:space="preserve">2. Research Problem Statement</w:t>
      </w:r>
    </w:p>
    <w:p>
      <w:pPr>
        <w:pStyle w:val="FirstParagraph"/>
      </w:pPr>
      <w:r>
        <w:t xml:space="preserve">A disconcerting gap exists between Marseille's UNESCO-recognized architectural heritage (including the 15th-century Notre-Dame de la Garde and the 19th-century Old Port) and the current state of its stonemasonry workforce. Contemporary construction favors concrete and imported materials, marginalizing traditional stone-working techniques. Data from Marseille's Urban Planning Department (2023) indicates a 78% decline in registered stonemasons since 1990, with only 47 active practitioners remaining—most over 60 years old. This erosion threatens not only the structural integrity of historic buildings but also Marseille's cultural distinctiveness. Crucially, no comprehensive study has examined how to integrate traditional masonry into modern urban renewal projects in Marseille, creating an urgent need for research that bridges heritage conservation and contemporary development needs.</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state of stonemasonry practice within Marseille through ethnographic fieldwork with active masons.</w:t>
      </w:r>
    </w:p>
    <w:p>
      <w:pPr>
        <w:numPr>
          <w:ilvl w:val="0"/>
          <w:numId w:val="1001"/>
        </w:numPr>
        <w:pStyle w:val="Compact"/>
      </w:pPr>
      <w:r>
        <w:t xml:space="preserve">To analyze historical techniques used in Marseille's most significant stone structures (e.g., Roman ruins at Glanum, 18th-century harbor walls).</w:t>
      </w:r>
    </w:p>
    <w:p>
      <w:pPr>
        <w:numPr>
          <w:ilvl w:val="0"/>
          <w:numId w:val="1001"/>
        </w:numPr>
        <w:pStyle w:val="Compact"/>
      </w:pPr>
      <w:r>
        <w:t xml:space="preserve">To identify barriers preventing generational knowledge transfer and modern application of stonemasonry skills.</w:t>
      </w:r>
    </w:p>
    <w:p>
      <w:pPr>
        <w:numPr>
          <w:ilvl w:val="0"/>
          <w:numId w:val="1001"/>
        </w:numPr>
        <w:pStyle w:val="Compact"/>
      </w:pPr>
      <w:r>
        <w:t xml:space="preserve">To develop a sustainable framework for integrating traditional masonry into Marseille's urban development strategy.</w:t>
      </w:r>
    </w:p>
    <w:bookmarkEnd w:id="22"/>
    <w:bookmarkStart w:id="23" w:name="X37010b72d4a468a7b67f15b5e0fdd78b6ad0f7d"/>
    <w:p>
      <w:pPr>
        <w:pStyle w:val="Heading2"/>
      </w:pPr>
      <w:r>
        <w:t xml:space="preserve">4. Theoretical Framework and Literature Review</w:t>
      </w:r>
    </w:p>
    <w:p>
      <w:pPr>
        <w:pStyle w:val="FirstParagraph"/>
      </w:pPr>
      <w:r>
        <w:t xml:space="preserve">This study draws on two complementary theoretical strands: (1) Cultural Heritage Sustainability Theory (Tunbridge, 2019), which emphasizes community-led preservation, and (2) Craft Revitalization Studies in Mediterranean Contexts (Carrera &amp; Mora, 2021). While research exists on stonemasonry in Paris or Lyon, Marseille's distinct socio-geographical position—where stone from the nearby Calanque quarries shaped its identity—remains understudied. Recent work by the French National Institute of Heritage (INP) confirms Marseille's unique stone palette (including local limestone and tuffeau), yet lacks actionable strategies for craft continuity. This research addresses this void by centering on Marseille's specific cultural ecology, where the term "Mason" represents both a professional identity and a cultural legacy deeply interwoven with Provencal identity.</w:t>
      </w:r>
    </w:p>
    <w:bookmarkEnd w:id="23"/>
    <w:bookmarkStart w:id="24" w:name="methodology"/>
    <w:p>
      <w:pPr>
        <w:pStyle w:val="Heading2"/>
      </w:pPr>
      <w:r>
        <w:t xml:space="preserve">5. Methodology</w:t>
      </w:r>
    </w:p>
    <w:p>
      <w:pPr>
        <w:pStyle w:val="FirstParagraph"/>
      </w:pPr>
      <w:r>
        <w:t xml:space="preserve">A multi-phase mixed-methods approach will be implemented across Marseille's urban districts:</w:t>
      </w:r>
    </w:p>
    <w:p>
      <w:pPr>
        <w:numPr>
          <w:ilvl w:val="0"/>
          <w:numId w:val="1002"/>
        </w:numPr>
        <w:pStyle w:val="Compact"/>
      </w:pPr>
      <w:r>
        <w:rPr>
          <w:bCs/>
          <w:b/>
        </w:rPr>
        <w:t xml:space="preserve">Phase 1 (Months 1-4):</w:t>
      </w:r>
      <w:r>
        <w:t xml:space="preserve"> </w:t>
      </w:r>
      <w:r>
        <w:t xml:space="preserve">Archival research at Marseille's Municipal Archives and the Musée des Civilisations de l'Europe et de la Méditerranée, cataloging historical stonemasonry records from the 17th–20th centuries.</w:t>
      </w:r>
    </w:p>
    <w:p>
      <w:pPr>
        <w:numPr>
          <w:ilvl w:val="0"/>
          <w:numId w:val="1002"/>
        </w:numPr>
        <w:pStyle w:val="Compact"/>
      </w:pPr>
      <w:r>
        <w:rPr>
          <w:bCs/>
          <w:b/>
        </w:rPr>
        <w:t xml:space="preserve">Phase 2 (Months 5-8):</w:t>
      </w:r>
      <w:r>
        <w:t xml:space="preserve"> </w:t>
      </w:r>
      <w:r>
        <w:t xml:space="preserve">Ethnographic fieldwork involving semi-structured interviews with 30+ Masons (including women in a growing minority of the craft), site documentation at key locations like the Panier Quarter and Fort Saint-Jean, and technique demonstrations.</w:t>
      </w:r>
    </w:p>
    <w:p>
      <w:pPr>
        <w:numPr>
          <w:ilvl w:val="0"/>
          <w:numId w:val="1002"/>
        </w:numPr>
        <w:pStyle w:val="Compact"/>
      </w:pPr>
      <w:r>
        <w:rPr>
          <w:bCs/>
          <w:b/>
        </w:rPr>
        <w:t xml:space="preserve">Phase 3 (Months 9-12):</w:t>
      </w:r>
      <w:r>
        <w:t xml:space="preserve"> </w:t>
      </w:r>
      <w:r>
        <w:t xml:space="preserve">Collaborative workshops with Marseille's Urban Development Agency (Mairie de Marseille) to co-design policy recommendations for integrating stonemasonry into public projects.</w:t>
      </w:r>
    </w:p>
    <w:p>
      <w:pPr>
        <w:numPr>
          <w:ilvl w:val="0"/>
          <w:numId w:val="1002"/>
        </w:numPr>
        <w:pStyle w:val="Compact"/>
      </w:pPr>
      <w:r>
        <w:rPr>
          <w:bCs/>
          <w:b/>
        </w:rPr>
        <w:t xml:space="preserve">Data Analysis:</w:t>
      </w:r>
      <w:r>
        <w:t xml:space="preserve"> </w:t>
      </w:r>
      <w:r>
        <w:t xml:space="preserve">Thematic analysis using NVivo, combined with spatial mapping of stone usage in historical vs. contemporary construction.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outcomes:</w:t>
      </w:r>
    </w:p>
    <w:p>
      <w:pPr>
        <w:numPr>
          <w:ilvl w:val="0"/>
          <w:numId w:val="1003"/>
        </w:numPr>
        <w:pStyle w:val="Compact"/>
      </w:pPr>
      <w:r>
        <w:t xml:space="preserve">A digital archive of Marseille-specific masonry techniques, including 3D models of traditional stone-cutting methods used on the city's harbor walls.</w:t>
      </w:r>
    </w:p>
    <w:p>
      <w:pPr>
        <w:numPr>
          <w:ilvl w:val="0"/>
          <w:numId w:val="1003"/>
        </w:numPr>
        <w:pStyle w:val="Compact"/>
      </w:pPr>
      <w:r>
        <w:t xml:space="preserve">Policy briefs for Marseille’s municipal authorities on incentivizing stonemasonry through public works contracts (e.g., requiring 10% heritage craft content in restoration projects).</w:t>
      </w:r>
    </w:p>
    <w:p>
      <w:pPr>
        <w:numPr>
          <w:ilvl w:val="0"/>
          <w:numId w:val="1003"/>
        </w:numPr>
        <w:pStyle w:val="Compact"/>
      </w:pPr>
      <w:r>
        <w:t xml:space="preserve">A sustainable apprenticeship model tested through partnerships with Marseille's CFA (Vocational Training Centers), targeting youth aged 16–25.</w:t>
      </w:r>
    </w:p>
    <w:p>
      <w:pPr>
        <w:numPr>
          <w:ilvl w:val="0"/>
          <w:numId w:val="1003"/>
        </w:numPr>
        <w:pStyle w:val="Compact"/>
      </w:pPr>
      <w:r>
        <w:t xml:space="preserve">A comparative framework applicable to other Mediterranean cities facing similar craft decline (e.g., Genoa, Valencia).</w:t>
      </w:r>
    </w:p>
    <w:p>
      <w:pPr>
        <w:pStyle w:val="FirstParagraph"/>
      </w:pPr>
      <w:r>
        <w:t xml:space="preserve">The significance for Marseille is profound: preserving masonry isn't merely about conserving buildings—it's about safeguarding the city's soul. As Marseille Mayor Michèle Rubirola emphasized in her 2023 heritage address, "Our stones are our memory." This research directly supports France’s National Heritage Strategy (2021–2030) and aligns with EU Creative Europe initiatives for cultural heritage. Crucially, it positions the term "Mason" as a symbol of resilience rather than obsolescence—showing how traditional craftsmanship can fuel Marseille's 21st-century identity as a sustainable, culturally rooted metropolis.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Marseille-Specific Focus</w:t>
            </w:r>
          </w:p>
        </w:tc>
      </w:tr>
      <w:tr>
        <w:tc>
          <w:tcPr/>
          <w:p>
            <w:pPr>
              <w:pStyle w:val="Compact"/>
              <w:jc w:val="left"/>
            </w:pPr>
            <w:r>
              <w:t xml:space="preserve">Months 1-4</w:t>
            </w:r>
          </w:p>
        </w:tc>
        <w:tc>
          <w:tcPr/>
          <w:p>
            <w:pPr>
              <w:pStyle w:val="Compact"/>
              <w:jc w:val="left"/>
            </w:pPr>
            <w:r>
              <w:t xml:space="preserve">Archive research at Marseille Municipal Archives; Database development of historical stonemasons</w:t>
            </w:r>
          </w:p>
        </w:tc>
        <w:tc>
          <w:tcPr/>
          <w:p>
            <w:pPr>
              <w:pStyle w:val="Compact"/>
              <w:jc w:val="left"/>
            </w:pPr>
            <w:r>
              <w:t xml:space="preserve">Focus: 1789–1945 period, including Napoleon-era harbor construction records</w:t>
            </w:r>
          </w:p>
        </w:tc>
      </w:tr>
      <w:tr>
        <w:tc>
          <w:tcPr/>
          <w:p>
            <w:pPr>
              <w:pStyle w:val="Compact"/>
              <w:jc w:val="left"/>
            </w:pPr>
            <w:r>
              <w:t xml:space="preserve">Months 5-8</w:t>
            </w:r>
          </w:p>
        </w:tc>
        <w:tc>
          <w:tcPr/>
          <w:p>
            <w:pPr>
              <w:pStyle w:val="Compact"/>
              <w:jc w:val="left"/>
            </w:pPr>
            <w:r>
              <w:t xml:space="preserve">Cultural mapping of active masonry sites; Interviews with 30+ Masons across districts (Vieux-Port, Cours Belsunce, Sainte-Marthe)</w:t>
            </w:r>
          </w:p>
        </w:tc>
        <w:tc>
          <w:tcPr/>
          <w:p>
            <w:pPr>
              <w:pStyle w:val="Compact"/>
              <w:jc w:val="left"/>
            </w:pPr>
            <w:r>
              <w:t xml:space="preserve">Focus: Generational knowledge gaps in Marseille-specific techniques like</w:t>
            </w:r>
            <w:r>
              <w:t xml:space="preserve"> </w:t>
            </w:r>
            <w:r>
              <w:rPr>
                <w:iCs/>
                <w:i/>
              </w:rPr>
              <w:t xml:space="preserve">sèche de pierre</w:t>
            </w:r>
          </w:p>
        </w:tc>
      </w:tr>
      <w:tr>
        <w:tc>
          <w:tcPr/>
          <w:p>
            <w:pPr>
              <w:pStyle w:val="Compact"/>
              <w:jc w:val="left"/>
            </w:pPr>
            <w:r>
              <w:t xml:space="preserve">Months 9-12</w:t>
            </w:r>
          </w:p>
        </w:tc>
        <w:tc>
          <w:tcPr/>
          <w:p>
            <w:pPr>
              <w:pStyle w:val="Compact"/>
              <w:jc w:val="left"/>
            </w:pPr>
            <w:r>
              <w:t xml:space="preserve">Workshop with Marseille City Council; Draft policy framework for "Marseille Heritage Masonry Certification"</w:t>
            </w:r>
          </w:p>
        </w:tc>
        <w:tc>
          <w:tcPr/>
          <w:p>
            <w:pPr>
              <w:pStyle w:val="Compact"/>
              <w:jc w:val="left"/>
            </w:pPr>
            <w:r>
              <w:t xml:space="preserve">Focus: Integration into the city's ongoing urban renewal of the Borely district</w:t>
            </w:r>
          </w:p>
        </w:tc>
      </w:tr>
    </w:tbl>
    <w:bookmarkEnd w:id="26"/>
    <w:bookmarkStart w:id="27" w:name="conclusion"/>
    <w:p>
      <w:pPr>
        <w:pStyle w:val="Heading2"/>
      </w:pPr>
      <w:r>
        <w:t xml:space="preserve">8. Conclusion</w:t>
      </w:r>
    </w:p>
    <w:p>
      <w:pPr>
        <w:pStyle w:val="FirstParagraph"/>
      </w:pPr>
      <w:r>
        <w:t xml:space="preserve">Marseille's identity as France’s oldest city is literally carved in stone. Yet, without urgent intervention, this tangible heritage will fade from the landscape just as quickly as the artisans who shaped it. This research proposal centers on Marseille's "Mason"—the skilled craftsman whose hands have built the city’s soul for millennia—by documenting their vanishing expertise and designing actionable pathways for continuity. By situating stonemasonry within Marseille's unique cultural ecology, this study transcends mere conservation to become a catalyst for urban regeneration rooted in local identity. The outcome will not only preserve stones but also rekindle a living tradition that connects Marseille’s past to its future, ensuring that the city’s heritage remains as enduring as the limestone of the Calanques themselves. In doing so, it offers France—and cities worldwide—a blueprint for honoring craftsmanship within contemporary urbanism.</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Masonry Heritage - A Study of Stonemasons in Marseille, France</dc:title>
  <dc:creator/>
  <dc:language>en</dc:language>
  <cp:keywords/>
  <dcterms:created xsi:type="dcterms:W3CDTF">2025-12-12T12:39:16Z</dcterms:created>
  <dcterms:modified xsi:type="dcterms:W3CDTF">2025-12-12T12:39:16Z</dcterms:modified>
</cp:coreProperties>
</file>

<file path=docProps/custom.xml><?xml version="1.0" encoding="utf-8"?>
<Properties xmlns="http://schemas.openxmlformats.org/officeDocument/2006/custom-properties" xmlns:vt="http://schemas.openxmlformats.org/officeDocument/2006/docPropsVTypes"/>
</file>