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Traditions</w:t>
      </w:r>
      <w:r>
        <w:t xml:space="preserve"> </w:t>
      </w:r>
      <w:r>
        <w:t xml:space="preserve">in</w:t>
      </w:r>
      <w:r>
        <w:t xml:space="preserve"> </w:t>
      </w:r>
      <w:r>
        <w:t xml:space="preserve">Germany</w:t>
      </w:r>
      <w:r>
        <w:t xml:space="preserve"> </w:t>
      </w:r>
      <w:r>
        <w:t xml:space="preserve">Berlin</w:t>
      </w:r>
      <w:r>
        <w:t xml:space="preserve"> </w:t>
      </w:r>
      <w:r>
        <w:t xml:space="preserve">Context</w:t>
      </w:r>
    </w:p>
    <w:bookmarkStart w:id="27" w:name="X7f34eac2c06e2aac84c76e8ee95fb9d08a17986"/>
    <w:p>
      <w:pPr>
        <w:pStyle w:val="Heading1"/>
      </w:pPr>
      <w:r>
        <w:t xml:space="preserve">Research Proposal: Preserving and Advancing Traditional Masonry Heritage in Germany Berlin</w:t>
      </w:r>
    </w:p>
    <w:p>
      <w:pPr>
        <w:pStyle w:val="FirstParagraph"/>
      </w:pPr>
      <w:r>
        <w:rPr>
          <w:bCs/>
          <w:b/>
        </w:rPr>
        <w:t xml:space="preserve">Abstract:</w:t>
      </w:r>
      <w:r>
        <w:t xml:space="preserve"> </w:t>
      </w:r>
      <w:r>
        <w:t xml:space="preserve">This research proposal outlines a comprehensive study on the historical, technical, and contemporary significance of masonry craftsmanship within the urban landscape of Germany Berlin. Focusing on the enduring legacy of "Mason" as both a profession and cultural practice, this project seeks to document traditional stone-working techniques, analyze their integration into Berlin's architectural heritage, and propose innovative strategies for their preservation in modern sustainable construction. The research will be conducted through interdisciplinary collaboration between architectural historians, material scientists, and Berlin-based conservation practitioners. This study directly addresses the urgent need to safeguard Berlin's tangible cultural assets while contributing to global discourse on heritage conservation within European urban centers.</w:t>
      </w:r>
    </w:p>
    <w:bookmarkStart w:id="20" w:name="X703956afea8d078e714fc74a5d47b45927e4b4c"/>
    <w:p>
      <w:pPr>
        <w:pStyle w:val="Heading2"/>
      </w:pPr>
      <w:r>
        <w:t xml:space="preserve">1. Introduction: Masonry as Cultural Heritage in Germany Berlin</w:t>
      </w:r>
    </w:p>
    <w:p>
      <w:pPr>
        <w:pStyle w:val="FirstParagraph"/>
      </w:pPr>
      <w:r>
        <w:t xml:space="preserve">Berlin, Germany's capital city, boasts an unparalleled architectural tapestry spanning centuries – from Brandenburg Gate's neoclassical stonework to the Bauhaus movement's concrete innovations. Central to this legacy is the craft of "Mason," a tradition dating back to medieval construction practices that defined Berlin's urban identity. The term "Mason" here refers not merely to an individual artisan but as a collective embodiment of specialized knowledge, techniques, and cultural values embedded within Berlin's built environment. Despite modernization pressures, traditional masonry remains critically important for maintaining the authenticity of UNESCO-listed sites like the Reichstag Building and Schloss Charlottenburg. This research recognizes that "Mason" represents a living heritage requiring systematic documentation before irreplaceable skills are lost to industrialized construction methods prevalent across Germany.</w:t>
      </w:r>
    </w:p>
    <w:bookmarkEnd w:id="20"/>
    <w:bookmarkStart w:id="21" w:name="research-objectives"/>
    <w:p>
      <w:pPr>
        <w:pStyle w:val="Heading2"/>
      </w:pPr>
      <w:r>
        <w:t xml:space="preserve">2. Research Objectives</w:t>
      </w:r>
    </w:p>
    <w:p>
      <w:pPr>
        <w:pStyle w:val="FirstParagraph"/>
      </w:pPr>
      <w:r>
        <w:t xml:space="preserve">This project proposes four key objectives specifically tailored for Berlin's context:</w:t>
      </w:r>
    </w:p>
    <w:p>
      <w:pPr>
        <w:numPr>
          <w:ilvl w:val="0"/>
          <w:numId w:val="1001"/>
        </w:numPr>
        <w:pStyle w:val="Compact"/>
      </w:pPr>
      <w:r>
        <w:rPr>
          <w:bCs/>
          <w:b/>
        </w:rPr>
        <w:t xml:space="preserve">Documenting Craft Knowledge:</w:t>
      </w:r>
      <w:r>
        <w:t xml:space="preserve"> </w:t>
      </w:r>
      <w:r>
        <w:t xml:space="preserve">Systematically record traditional stonemasonry techniques (e.g., ashlar cutting, lime mortar formulation) used in Berlin's 19th-20th century buildings through fieldwork with master "Mason" practitioners.</w:t>
      </w:r>
    </w:p>
    <w:p>
      <w:pPr>
        <w:numPr>
          <w:ilvl w:val="0"/>
          <w:numId w:val="1001"/>
        </w:numPr>
        <w:pStyle w:val="Compact"/>
      </w:pPr>
      <w:r>
        <w:rPr>
          <w:bCs/>
          <w:b/>
        </w:rPr>
        <w:t xml:space="preserve">Evaluating Heritage Significance:</w:t>
      </w:r>
      <w:r>
        <w:t xml:space="preserve"> </w:t>
      </w:r>
      <w:r>
        <w:t xml:space="preserve">Analyze the socio-cultural and technical value of masonry craftsmanship within Berlin's architectural conservation framework, addressing gaps in Germany-wide heritage policies.</w:t>
      </w:r>
    </w:p>
    <w:p>
      <w:pPr>
        <w:numPr>
          <w:ilvl w:val="0"/>
          <w:numId w:val="1001"/>
        </w:numPr>
        <w:pStyle w:val="Compact"/>
      </w:pPr>
      <w:r>
        <w:rPr>
          <w:bCs/>
          <w:b/>
        </w:rPr>
        <w:t xml:space="preserve">Assessing Contemporary Relevance:</w:t>
      </w:r>
      <w:r>
        <w:t xml:space="preserve"> </w:t>
      </w:r>
      <w:r>
        <w:t xml:space="preserve">Investigate how traditional "Mason" skills can inform sustainable building practices in modern Berlin development projects (e.g., retrofitting historic structures).</w:t>
      </w:r>
    </w:p>
    <w:p>
      <w:pPr>
        <w:numPr>
          <w:ilvl w:val="0"/>
          <w:numId w:val="1001"/>
        </w:numPr>
        <w:pStyle w:val="Compact"/>
      </w:pPr>
      <w:r>
        <w:rPr>
          <w:bCs/>
          <w:b/>
        </w:rPr>
        <w:t xml:space="preserve">Developing Preservation Frameworks:</w:t>
      </w:r>
      <w:r>
        <w:t xml:space="preserve"> </w:t>
      </w:r>
      <w:r>
        <w:t xml:space="preserve">Create a practical, Berlin-specific methodology for integrating masonry heritage into municipal conservation planning, directly supporting Germany's National Heritage Strategy.</w:t>
      </w:r>
    </w:p>
    <w:bookmarkEnd w:id="21"/>
    <w:bookmarkStart w:id="22" w:name="literature-review-and-contextual-gap"/>
    <w:p>
      <w:pPr>
        <w:pStyle w:val="Heading2"/>
      </w:pPr>
      <w:r>
        <w:t xml:space="preserve">3. Literature Review and Contextual Gap</w:t>
      </w:r>
    </w:p>
    <w:p>
      <w:pPr>
        <w:pStyle w:val="FirstParagraph"/>
      </w:pPr>
      <w:r>
        <w:t xml:space="preserve">Existing scholarship on German architectural history often emphasizes architects and patrons over skilled artisans. While works by scholars like Jürgen Riehm (2019) discuss Berlin's architectural evolution, they rarely explore the "Mason" as a cultural agent. Germany's conservation policies (e.g., Bundesdenkmalgesetz) prioritize structural integrity over craft knowledge transmission. Crucially, no comprehensive study has examined masonry traditions within Berlin itself – a city where the 1871 unification spurred massive construction booms employing thousands of "Mason" artisans. This research fills a critical gap by centering the craftsperson's role in Berlin's identity, directly responding to calls from the German Federal Monuments Office (Bundesamt für Bauwesen und Raumordnung) for greater artisan involvement in conservation.</w:t>
      </w:r>
    </w:p>
    <w:bookmarkEnd w:id="22"/>
    <w:bookmarkStart w:id="23" w:name="methodology-berlin-specific-approach"/>
    <w:p>
      <w:pPr>
        <w:pStyle w:val="Heading2"/>
      </w:pPr>
      <w:r>
        <w:t xml:space="preserve">4. Methodology: Berlin-Specific Approach</w:t>
      </w:r>
    </w:p>
    <w:p>
      <w:pPr>
        <w:pStyle w:val="FirstParagraph"/>
      </w:pPr>
      <w:r>
        <w:t xml:space="preserve">Our methodology combines historical research with on-site fieldwork across three key Berlin districts:</w:t>
      </w:r>
    </w:p>
    <w:p>
      <w:pPr>
        <w:numPr>
          <w:ilvl w:val="0"/>
          <w:numId w:val="1002"/>
        </w:numPr>
        <w:pStyle w:val="Compact"/>
      </w:pPr>
      <w:r>
        <w:rPr>
          <w:bCs/>
          <w:b/>
        </w:rPr>
        <w:t xml:space="preserve">Historical Analysis (Berlin State Archives):</w:t>
      </w:r>
      <w:r>
        <w:t xml:space="preserve"> </w:t>
      </w:r>
      <w:r>
        <w:t xml:space="preserve">Examine construction records, trade guild registers (e.g., "Bauhütten"), and mason's personal diaries from 1840-1945 to trace the evolution of "Mason" practices.</w:t>
      </w:r>
    </w:p>
    <w:p>
      <w:pPr>
        <w:numPr>
          <w:ilvl w:val="0"/>
          <w:numId w:val="1002"/>
        </w:numPr>
        <w:pStyle w:val="Compact"/>
      </w:pPr>
      <w:r>
        <w:rPr>
          <w:bCs/>
          <w:b/>
        </w:rPr>
        <w:t xml:space="preserve">Field Documentation (Berlin Construction Sites):</w:t>
      </w:r>
      <w:r>
        <w:t xml:space="preserve"> </w:t>
      </w:r>
      <w:r>
        <w:t xml:space="preserve">Partner with Berlin's</w:t>
      </w:r>
      <w:r>
        <w:t xml:space="preserve"> </w:t>
      </w:r>
      <w:r>
        <w:rPr>
          <w:iCs/>
          <w:i/>
        </w:rPr>
        <w:t xml:space="preserve">Berliner Steinhauer-Verein</w:t>
      </w:r>
      <w:r>
        <w:t xml:space="preserve"> </w:t>
      </w:r>
      <w:r>
        <w:t xml:space="preserve">(Stonemason Association) to record techniques at active restoration sites like the Humboldt Forum and Altes Museum, using 3D photogrammetry.</w:t>
      </w:r>
    </w:p>
    <w:p>
      <w:pPr>
        <w:numPr>
          <w:ilvl w:val="0"/>
          <w:numId w:val="1002"/>
        </w:numPr>
        <w:pStyle w:val="Compact"/>
      </w:pPr>
      <w:r>
        <w:rPr>
          <w:bCs/>
          <w:b/>
        </w:rPr>
        <w:t xml:space="preserve">Intergenerational Interviews:</w:t>
      </w:r>
      <w:r>
        <w:t xml:space="preserve"> </w:t>
      </w:r>
      <w:r>
        <w:t xml:space="preserve">Conduct in-depth interviews with Berlin-based "Mason" master craftsmen (e.g., those working on Brandenburg Gate reconstructions) and younger apprentices to map knowledge transfer pathways.</w:t>
      </w:r>
    </w:p>
    <w:p>
      <w:pPr>
        <w:numPr>
          <w:ilvl w:val="0"/>
          <w:numId w:val="1002"/>
        </w:numPr>
        <w:pStyle w:val="Compact"/>
      </w:pPr>
      <w:r>
        <w:rPr>
          <w:bCs/>
          <w:b/>
        </w:rPr>
        <w:t xml:space="preserve">Sustainability Assessment:</w:t>
      </w:r>
      <w:r>
        <w:t xml:space="preserve"> </w:t>
      </w:r>
      <w:r>
        <w:t xml:space="preserve">Analyze carbon footprint comparisons between traditional lime mortar and modern cement in Berlin's temperate climate, using data from the Technical University of Berlin (TU Berlin).</w:t>
      </w:r>
    </w:p>
    <w:p>
      <w:pPr>
        <w:pStyle w:val="FirstParagraph"/>
      </w:pPr>
      <w:r>
        <w:t xml:space="preserve">All work adheres to German conservation standards (Deutsches Institut für Normung DIN 18530) and will be conducted with ethical approval from the Humboldt-Universität zu Berlin.</w:t>
      </w:r>
    </w:p>
    <w:bookmarkEnd w:id="23"/>
    <w:bookmarkStart w:id="24" w:name="X991a7fe4ca074b1922881eccd1140d5db46b78e"/>
    <w:p>
      <w:pPr>
        <w:pStyle w:val="Heading2"/>
      </w:pPr>
      <w:r>
        <w:t xml:space="preserve">5. Expected Outcomes and Significance for Germany Berlin</w:t>
      </w:r>
    </w:p>
    <w:p>
      <w:pPr>
        <w:pStyle w:val="FirstParagraph"/>
      </w:pPr>
      <w:r>
        <w:t xml:space="preserve">This research will produce:</w:t>
      </w:r>
    </w:p>
    <w:p>
      <w:pPr>
        <w:numPr>
          <w:ilvl w:val="0"/>
          <w:numId w:val="1003"/>
        </w:numPr>
        <w:pStyle w:val="Compact"/>
      </w:pPr>
      <w:r>
        <w:t xml:space="preserve">A publicly accessible digital archive of Berlin masonry techniques via the</w:t>
      </w:r>
      <w:r>
        <w:t xml:space="preserve"> </w:t>
      </w:r>
      <w:r>
        <w:rPr>
          <w:iCs/>
          <w:i/>
        </w:rPr>
        <w:t xml:space="preserve">Berlinische Denkmalpflege</w:t>
      </w:r>
      <w:r>
        <w:t xml:space="preserve"> </w:t>
      </w:r>
      <w:r>
        <w:t xml:space="preserve">(Berlin Heritage Conservation) platform.</w:t>
      </w:r>
    </w:p>
    <w:p>
      <w:pPr>
        <w:numPr>
          <w:ilvl w:val="0"/>
          <w:numId w:val="1003"/>
        </w:numPr>
        <w:pStyle w:val="Compact"/>
      </w:pPr>
      <w:r>
        <w:t xml:space="preserve">Policy recommendations for the Berlin Senate Department for Urban Development, including a "Mason Craft Integration Protocol" for public construction projects.</w:t>
      </w:r>
    </w:p>
    <w:p>
      <w:pPr>
        <w:numPr>
          <w:ilvl w:val="0"/>
          <w:numId w:val="1003"/>
        </w:numPr>
        <w:pStyle w:val="Compact"/>
      </w:pPr>
      <w:r>
        <w:t xml:space="preserve">A training module on traditional masonry for Berlin's vocational schools, directly supporting Germany's national skills initiative (</w:t>
      </w:r>
      <w:r>
        <w:rPr>
          <w:iCs/>
          <w:i/>
        </w:rPr>
        <w:t xml:space="preserve">Qualifizierungsoffensive</w:t>
      </w:r>
      <w:r>
        <w:t xml:space="preserve">).</w:t>
      </w:r>
    </w:p>
    <w:p>
      <w:pPr>
        <w:numPr>
          <w:ilvl w:val="0"/>
          <w:numId w:val="1003"/>
        </w:numPr>
        <w:pStyle w:val="Compact"/>
      </w:pPr>
      <w:r>
        <w:t xml:space="preserve">Peer-reviewed publications targeting German architectural journals like</w:t>
      </w:r>
      <w:r>
        <w:t xml:space="preserve"> </w:t>
      </w:r>
      <w:r>
        <w:rPr>
          <w:iCs/>
          <w:i/>
        </w:rPr>
        <w:t xml:space="preserve">Bauwelt</w:t>
      </w:r>
      <w:r>
        <w:t xml:space="preserve">, ensuring knowledge transfer to Berlin's professional community.</w:t>
      </w:r>
    </w:p>
    <w:p>
      <w:pPr>
        <w:pStyle w:val="FirstParagraph"/>
      </w:pPr>
      <w:r>
        <w:t xml:space="preserve">The significance for "Germany Berlin" is profound: By validating the "Mason" as a custodian of cultural memory, this research empowers Berlin to lead Germany in preserving its unique architectural narrative amid urban renewal. It directly supports Berlin's 2030 Climate Action Plan by demonstrating masonry's role in low-carbon building – a priority for German federal environmental policy.</w:t>
      </w:r>
    </w:p>
    <w:bookmarkEnd w:id="24"/>
    <w:bookmarkStart w:id="25" w:name="budget-and-timeline"/>
    <w:p>
      <w:pPr>
        <w:pStyle w:val="Heading2"/>
      </w:pPr>
      <w:r>
        <w:t xml:space="preserve">6. Budget and Timeline</w:t>
      </w:r>
    </w:p>
    <w:p>
      <w:pPr>
        <w:pStyle w:val="FirstParagraph"/>
      </w:pPr>
      <w:r>
        <w:t xml:space="preserve">Estimated budget: €185,000 (funded through Deutsche Forschungsgemeinschaft grants). Allocation includes:</w:t>
      </w:r>
    </w:p>
    <w:p>
      <w:pPr>
        <w:numPr>
          <w:ilvl w:val="0"/>
          <w:numId w:val="1004"/>
        </w:numPr>
        <w:pStyle w:val="Compact"/>
      </w:pPr>
      <w:r>
        <w:t xml:space="preserve">€75,000: Fieldwork &amp; digital documentation (Berlin-based technicians)</w:t>
      </w:r>
    </w:p>
    <w:p>
      <w:pPr>
        <w:numPr>
          <w:ilvl w:val="0"/>
          <w:numId w:val="1004"/>
        </w:numPr>
        <w:pStyle w:val="Compact"/>
      </w:pPr>
      <w:r>
        <w:t xml:space="preserve">€45,000: Interview logistics &amp; cultural heritage partner stipends</w:t>
      </w:r>
    </w:p>
    <w:p>
      <w:pPr>
        <w:numPr>
          <w:ilvl w:val="0"/>
          <w:numId w:val="1004"/>
        </w:numPr>
        <w:pStyle w:val="Compact"/>
      </w:pPr>
      <w:r>
        <w:t xml:space="preserve">€35,000: Data analysis &amp; policy workshop with Berlin Senate</w:t>
      </w:r>
    </w:p>
    <w:p>
      <w:pPr>
        <w:numPr>
          <w:ilvl w:val="0"/>
          <w:numId w:val="1004"/>
        </w:numPr>
        <w:pStyle w:val="Compact"/>
      </w:pPr>
      <w:r>
        <w:t xml:space="preserve">€30,000: Digital archive development &amp; public dissemination</w:t>
      </w:r>
    </w:p>
    <w:p>
      <w:pPr>
        <w:pStyle w:val="FirstParagraph"/>
      </w:pPr>
      <w:r>
        <w:rPr>
          <w:bCs/>
          <w:b/>
        </w:rPr>
        <w:t xml:space="preserve">Timeline:</w:t>
      </w:r>
      <w:r>
        <w:t xml:space="preserve"> </w:t>
      </w:r>
      <w:r>
        <w:t xml:space="preserve">24 months (Q1 2025–Q4 2026). Phase I focuses on archival work in Berlin; Phase II involves on-site documentation across historic districts; Phase III delivers policy outputs to Berlin authorities.</w:t>
      </w:r>
    </w:p>
    <w:bookmarkEnd w:id="25"/>
    <w:bookmarkStart w:id="26" w:name="conclusion"/>
    <w:p>
      <w:pPr>
        <w:pStyle w:val="Heading2"/>
      </w:pPr>
      <w:r>
        <w:t xml:space="preserve">7. Conclusion</w:t>
      </w:r>
    </w:p>
    <w:p>
      <w:pPr>
        <w:pStyle w:val="FirstParagraph"/>
      </w:pPr>
      <w:r>
        <w:t xml:space="preserve">This Research Proposal establishes a critical framework for understanding "Mason" as an indispensable element of Germany's cultural identity, specifically within the dynamic context of Berlin. By centering local craftsmanship in heritage conservation, this project transcends academic inquiry to deliver tangible benefits: preserving irreplaceable skills, supporting Berlin's sustainable development goals, and strengthening Germany's leadership in cultural heritage management. The findings will provide a model for other German cities facing similar challenges of balancing modernization with historic preservation. We urgently seek institutional support from Berlin-based research bodies – including the Einstein Foundation Berlin and the Prussian Cultural Heritage Foundation – to ensure this vital work is conducted within Germany, for Berlin, and by those who understand its unique stone-scarred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Traditions in Germany Berlin Context</dc:title>
  <dc:creator/>
  <cp:keywords/>
  <dcterms:created xsi:type="dcterms:W3CDTF">2026-05-01T23:52:37Z</dcterms:created>
  <dcterms:modified xsi:type="dcterms:W3CDTF">2026-05-01T23:52:37Z</dcterms:modified>
</cp:coreProperties>
</file>

<file path=docProps/custom.xml><?xml version="1.0" encoding="utf-8"?>
<Properties xmlns="http://schemas.openxmlformats.org/officeDocument/2006/custom-properties" xmlns:vt="http://schemas.openxmlformats.org/officeDocument/2006/docPropsVTypes"/>
</file>