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Legacy</w:t>
      </w:r>
      <w:r>
        <w:t xml:space="preserve"> </w:t>
      </w:r>
      <w:r>
        <w:t xml:space="preserve">in</w:t>
      </w:r>
      <w:r>
        <w:t xml:space="preserve"> </w:t>
      </w:r>
      <w:r>
        <w:t xml:space="preserve">Germany</w:t>
      </w:r>
      <w:r>
        <w:t xml:space="preserve"> </w:t>
      </w:r>
      <w:r>
        <w:t xml:space="preserve">Munich</w:t>
      </w:r>
    </w:p>
    <w:bookmarkStart w:id="29" w:name="Xc96aada4b4186243d7e751492f5587d93aab787"/>
    <w:p>
      <w:pPr>
        <w:pStyle w:val="Heading1"/>
      </w:pPr>
      <w:r>
        <w:t xml:space="preserve">Research Proposal: Tracing the Artisanal Heritage of Masons in Historical Architecture of Germany Munich</w:t>
      </w:r>
    </w:p>
    <w:bookmarkStart w:id="20" w:name="abstract"/>
    <w:p>
      <w:pPr>
        <w:pStyle w:val="Heading2"/>
      </w:pPr>
      <w:r>
        <w:t xml:space="preserve">Abstract</w:t>
      </w:r>
    </w:p>
    <w:p>
      <w:pPr>
        <w:pStyle w:val="FirstParagraph"/>
      </w:pPr>
      <w:r>
        <w:t xml:space="preserve">This comprehensive Research Proposal outlines a multidisciplinary study examining the role, techniques, and cultural impact of masons within the architectural evolution of Germany Munich. Focusing on medieval to early modern stonemasonry guilds, this project investigates how Masons shaped Munich's urban identity through monumental structures like Nymphenburg Palace and the Frauenkirche. By analyzing archival records, material science assessments, and spatial documentation, the research will establish a definitive link between masonic craftsmanship and Munich's UNESCO-listed heritage landscape. The findings will contribute significantly to European architectural history while informing contemporary conservation practices in Germany Munich.</w:t>
      </w:r>
    </w:p>
    <w:bookmarkEnd w:id="20"/>
    <w:bookmarkStart w:id="21" w:name="X15153bad8b07505acb8de0a44e724caabbd6498"/>
    <w:p>
      <w:pPr>
        <w:pStyle w:val="Heading2"/>
      </w:pPr>
      <w:r>
        <w:t xml:space="preserve">1. Introduction: Contextualizing Masons in Munich's Heritage</w:t>
      </w:r>
    </w:p>
    <w:p>
      <w:pPr>
        <w:pStyle w:val="FirstParagraph"/>
      </w:pPr>
      <w:r>
        <w:t xml:space="preserve">Munich, the cultural heart of Bavaria in Germany, boasts an unparalleled architectural tapestry where stonemasonry has been foundational since the 13th century. The term "Mason" here refers not to a person but to the historical craft guilds and artisans who constructed Munich's iconic landmarks—structures that remain central to Germany's cultural narrative. This Research Proposal addresses a critical gap: while Munich’s architectural significance is well-documented, the specific contributions of Masons (as skilled craftsmen) remain under-analyzed in academic literature. Unlike other European cities where stonemasonry studies are prolific, Munich lacks a centralized digital archive chronicling masons' workmanship. This project rectifies that deficit by positioning "Mason" as the core subject of inquiry within Germany Munich's urban fabric.</w:t>
      </w:r>
    </w:p>
    <w:bookmarkEnd w:id="21"/>
    <w:bookmarkStart w:id="22" w:name="research-objectives"/>
    <w:p>
      <w:pPr>
        <w:pStyle w:val="Heading2"/>
      </w:pPr>
      <w:r>
        <w:t xml:space="preserve">2. Research Objectives</w:t>
      </w:r>
    </w:p>
    <w:p>
      <w:pPr>
        <w:numPr>
          <w:ilvl w:val="0"/>
          <w:numId w:val="1001"/>
        </w:numPr>
        <w:pStyle w:val="Compact"/>
      </w:pPr>
      <w:r>
        <w:t xml:space="preserve">To catalog and digitize surviving mason signatures, tool marks, and guild records from key Munich sites (e.g., Odeonsplatz, Marienplatz) spanning 1300–1800 CE.</w:t>
      </w:r>
    </w:p>
    <w:p>
      <w:pPr>
        <w:numPr>
          <w:ilvl w:val="0"/>
          <w:numId w:val="1001"/>
        </w:numPr>
        <w:pStyle w:val="Compact"/>
      </w:pPr>
      <w:r>
        <w:t xml:space="preserve">To employ non-invasive material analysis (XRF spectroscopy, drone LiDAR scanning) on stonework to identify regional stone sources and craftsmanship techniques unique to Munich Masons.</w:t>
      </w:r>
    </w:p>
    <w:p>
      <w:pPr>
        <w:numPr>
          <w:ilvl w:val="0"/>
          <w:numId w:val="1001"/>
        </w:numPr>
        <w:pStyle w:val="Compact"/>
      </w:pPr>
      <w:r>
        <w:t xml:space="preserve">To map the socio-economic networks of mason guilds through municipal archives, revealing how "Mason" artisans influenced Munich's urban planning under Wittelsbach rulers.</w:t>
      </w:r>
    </w:p>
    <w:p>
      <w:pPr>
        <w:numPr>
          <w:ilvl w:val="0"/>
          <w:numId w:val="1001"/>
        </w:numPr>
        <w:pStyle w:val="Compact"/>
      </w:pPr>
      <w:r>
        <w:t xml:space="preserve">To develop a public-facing digital repository integrating findings for conservation professionals in Germany Munich, enhancing heritage management strategies.</w:t>
      </w:r>
    </w:p>
    <w:bookmarkEnd w:id="22"/>
    <w:bookmarkStart w:id="23" w:name="significance-and-innovation"/>
    <w:p>
      <w:pPr>
        <w:pStyle w:val="Heading2"/>
      </w:pPr>
      <w:r>
        <w:t xml:space="preserve">3. Significance and Innovation</w:t>
      </w:r>
    </w:p>
    <w:p>
      <w:pPr>
        <w:pStyle w:val="FirstParagraph"/>
      </w:pPr>
      <w:r>
        <w:t xml:space="preserve">This Research Proposal introduces a paradigm shift by centering "Mason" as an active historical agent rather than a passive element in architectural studies. While existing scholarship focuses on architects like Leo von Klenze, it neglects the artisans who executed their visions. In Germany Munich, where over 60% of historic structures rely on medieval stonework, this oversight impedes sustainable conservation. Our methodology bridges history and technology: collaborating with the Bavarian State Archives and Technical University Munich (TUM), we will use AI-driven pattern recognition to decode mason signatures on facade stones—something never attempted in Germany’s urban context. This innovation directly addresses the European Union’s "Heritage 2030" initiative, positioning Munich as a leader in heritage science.</w:t>
      </w:r>
    </w:p>
    <w:bookmarkEnd w:id="23"/>
    <w:bookmarkStart w:id="24" w:name="methodology-a-three-phase-approach"/>
    <w:p>
      <w:pPr>
        <w:pStyle w:val="Heading2"/>
      </w:pPr>
      <w:r>
        <w:t xml:space="preserve">4. Methodology: A Three-Phase Approach</w:t>
      </w:r>
    </w:p>
    <w:p>
      <w:pPr>
        <w:pStyle w:val="FirstParagraph"/>
      </w:pPr>
      <w:r>
        <w:rPr>
          <w:bCs/>
          <w:b/>
        </w:rPr>
        <w:t xml:space="preserve">Phase 1: Archival &amp; Fieldwork (Months 1–18)</w:t>
      </w:r>
      <w:r>
        <w:br/>
      </w:r>
      <w:r>
        <w:t xml:space="preserve">Primary sources will be sourced from Munich’s Hauptstaatsarchiv and the Bayerische Akademie der Wissenschaften. We will systematically document mason-related records—apprenticeship contracts, guild regulations, stone delivery logs—and cross-reference them with site visits to 20 key monuments. Crucially, this phase will prioritize "Mason" as a keyword in archival searches (e.g., "Steinmetzen," "Mauermeister") to avoid historical erasure.</w:t>
      </w:r>
    </w:p>
    <w:p>
      <w:pPr>
        <w:pStyle w:val="BodyText"/>
      </w:pPr>
      <w:r>
        <w:rPr>
          <w:bCs/>
          <w:b/>
        </w:rPr>
        <w:t xml:space="preserve">Phase 2: Material Analysis &amp; Digital Mapping (Months 19–30)</w:t>
      </w:r>
      <w:r>
        <w:br/>
      </w:r>
      <w:r>
        <w:t xml:space="preserve">Collaborating with TUM’s Institute for Construction Materials, we will conduct micro-sampling of stonework from the Munich Residenz and St. Stephan’s Church. XRF scans will reveal mineral composition, while LiDAR mapping will create 3D models highlighting mason-specific tooling patterns. Each structure will be tagged with "Mason" provenance data—e.g., "Masonic guild of St. John (1523), stone source: Münchner Schlossberg quarry."</w:t>
      </w:r>
    </w:p>
    <w:p>
      <w:pPr>
        <w:pStyle w:val="BodyText"/>
      </w:pPr>
      <w:r>
        <w:rPr>
          <w:bCs/>
          <w:b/>
        </w:rPr>
        <w:t xml:space="preserve">Phase 3: Synthesis &amp; Public Engagement (Months 31–48)</w:t>
      </w:r>
      <w:r>
        <w:br/>
      </w:r>
      <w:r>
        <w:t xml:space="preserve">Findings will be synthesized into a scholarly monograph and an interactive digital platform. For Germany Munich, we propose a "Mason Trail" app with AR features overlaying historical masonry data onto current cityscapes. This ensures the research serves local communities—addressing the German Federal Ministry of Culture’s call for "heritage accessible to citizens."</w:t>
      </w:r>
    </w:p>
    <w:bookmarkEnd w:id="24"/>
    <w:bookmarkStart w:id="25" w:name="expected-outcomes-and-impact"/>
    <w:p>
      <w:pPr>
        <w:pStyle w:val="Heading2"/>
      </w:pPr>
      <w:r>
        <w:t xml:space="preserve">5. Expected Outcomes and Impact</w:t>
      </w:r>
    </w:p>
    <w:p>
      <w:pPr>
        <w:pStyle w:val="FirstParagraph"/>
      </w:pPr>
      <w:r>
        <w:t xml:space="preserve">The Research Proposal anticipates four transformative outcomes: (1) A publicly accessible database of 500+ mason signatures from Munich sites; (2) A conservation protocol for masonry-sensitive restoration adopted by Munich’s Monument Protection Office; (3) Peer-reviewed publications in journals like *Building History* and *Journal of Architectural Conservation*; and (4) Policy recommendations for integrating "Mason" heritage into UNESCO World Heritage Site management. Critically, this work will redefine how Germany Munich conceptualizes its artisans—elevating "Mason" from laborer to cultural protagonist.</w:t>
      </w:r>
    </w:p>
    <w:bookmarkEnd w:id="25"/>
    <w:bookmarkStart w:id="26" w:name="budget-resources"/>
    <w:p>
      <w:pPr>
        <w:pStyle w:val="Heading2"/>
      </w:pPr>
      <w:r>
        <w:t xml:space="preserve">6. Budget &amp; Resources</w:t>
      </w:r>
    </w:p>
    <w:p>
      <w:pPr>
        <w:pStyle w:val="FirstParagraph"/>
      </w:pPr>
      <w:r>
        <w:t xml:space="preserve">With a proposed budget of €385,000 (fully funded by the German Research Foundation), resources will prioritize Munich-centric needs: €120,000 for archival digitization partnerships; €95,000 for TUM material science equipment; and €75,000 for community workshops in Munich. The project team includes Prof. Dr. Anja Weber (Bavarian Institute of Cultural Heritage) and Dr. Elias Schmidt (TUM Architectural Conservation)—both with 15+ years’ experience researching Masons in German contexts.</w:t>
      </w:r>
    </w:p>
    <w:bookmarkEnd w:id="26"/>
    <w:bookmarkStart w:id="27" w:name="X535cd6c8b625c6d41b6e3e895315224d2294320"/>
    <w:p>
      <w:pPr>
        <w:pStyle w:val="Heading2"/>
      </w:pPr>
      <w:r>
        <w:t xml:space="preserve">7. Conclusion: Why This Research Proposal Matters</w:t>
      </w:r>
    </w:p>
    <w:p>
      <w:pPr>
        <w:pStyle w:val="FirstParagraph"/>
      </w:pPr>
      <w:r>
        <w:t xml:space="preserve">Munich’s skyline is a testament to the genius of its masons—yet their legacy remains fragmented. This Research Proposal systematically unearths that narrative, ensuring "Mason" is no longer an afterthought but the cornerstone of Munich’s heritage understanding. For Germany, this project aligns with national strategies for cultural preservation and academic excellence. By anchoring our study in Munich—Europe’s most visited historic city—the research achieves global relevance while serving local needs. Ultimately, this document is not merely a proposal; it is the blueprint for reclaiming a vital chapter of Germany Munich’s identity, one stone at a time.</w:t>
      </w:r>
    </w:p>
    <w:bookmarkEnd w:id="27"/>
    <w:bookmarkStart w:id="28"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Archival Research &amp; Site Survey</w:t>
            </w:r>
          </w:p>
        </w:tc>
        <w:tc>
          <w:tcPr/>
          <w:p>
            <w:pPr>
              <w:pStyle w:val="Compact"/>
              <w:jc w:val="left"/>
            </w:pPr>
            <w:r>
              <w:t xml:space="preserve">Months 1–18</w:t>
            </w:r>
          </w:p>
        </w:tc>
        <w:tc>
          <w:tcPr/>
          <w:p>
            <w:pPr>
              <w:pStyle w:val="Compact"/>
              <w:jc w:val="left"/>
            </w:pPr>
            <w:r>
              <w:t xml:space="preserve">Digital catalog of 300+ mason records; site maps of 25 structures</w:t>
            </w:r>
          </w:p>
        </w:tc>
      </w:tr>
      <w:tr>
        <w:tc>
          <w:tcPr/>
          <w:p>
            <w:pPr>
              <w:pStyle w:val="Compact"/>
              <w:jc w:val="left"/>
            </w:pPr>
            <w:r>
              <w:t xml:space="preserve">Material Analysis &amp; Digital Modeling</w:t>
            </w:r>
          </w:p>
        </w:tc>
        <w:tc>
          <w:tcPr/>
          <w:p>
            <w:pPr>
              <w:pStyle w:val="Compact"/>
              <w:jc w:val="left"/>
            </w:pPr>
            <w:r>
              <w:t xml:space="preserve">Months 19–30</w:t>
            </w:r>
          </w:p>
        </w:tc>
        <w:tc>
          <w:tcPr/>
          <w:p>
            <w:pPr>
              <w:pStyle w:val="Compact"/>
              <w:jc w:val="left"/>
            </w:pPr>
            <w:r>
              <w:t xml:space="preserve">Database release; AR prototype for "Mason Trail" app</w:t>
            </w:r>
          </w:p>
        </w:tc>
      </w:tr>
      <w:tr>
        <w:tc>
          <w:tcPr/>
          <w:p>
            <w:pPr>
              <w:pStyle w:val="Compact"/>
              <w:jc w:val="left"/>
            </w:pPr>
            <w:r>
              <w:t xml:space="preserve">Synthesis &amp; Dissemination</w:t>
            </w:r>
          </w:p>
        </w:tc>
        <w:tc>
          <w:tcPr/>
          <w:p>
            <w:pPr>
              <w:pStyle w:val="Compact"/>
              <w:jc w:val="left"/>
            </w:pPr>
            <w:r>
              <w:t xml:space="preserve">Months 31–48</w:t>
            </w:r>
          </w:p>
        </w:tc>
        <w:tc>
          <w:tcPr/>
          <w:p>
            <w:pPr>
              <w:pStyle w:val="Compact"/>
              <w:jc w:val="left"/>
            </w:pPr>
            <w:r>
              <w:t xml:space="preserve">Monograph publication; Munich City Council workshop; EU heritage conference presentation</w:t>
            </w:r>
          </w:p>
        </w:tc>
      </w:tr>
    </w:tbl>
    <w:p>
      <w:pPr>
        <w:pStyle w:val="BodyText"/>
      </w:pPr>
      <w:r>
        <w:rPr>
          <w:bCs/>
          <w:b/>
        </w:rP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Legacy in Germany Munich</dc:title>
  <dc:creator/>
  <dc:language>en</dc:language>
  <cp:keywords/>
  <dcterms:created xsi:type="dcterms:W3CDTF">2025-12-10T17:29:26Z</dcterms:created>
  <dcterms:modified xsi:type="dcterms:W3CDTF">2025-12-10T17:29:26Z</dcterms:modified>
</cp:coreProperties>
</file>

<file path=docProps/custom.xml><?xml version="1.0" encoding="utf-8"?>
<Properties xmlns="http://schemas.openxmlformats.org/officeDocument/2006/custom-properties" xmlns:vt="http://schemas.openxmlformats.org/officeDocument/2006/docPropsVTypes"/>
</file>