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Community</w:t>
      </w:r>
      <w:r>
        <w:t xml:space="preserve"> </w:t>
      </w:r>
      <w:r>
        <w:t xml:space="preserve">Development</w:t>
      </w:r>
      <w:r>
        <w:t xml:space="preserve"> </w:t>
      </w:r>
      <w:r>
        <w:t xml:space="preserve">Initiative</w:t>
      </w:r>
      <w:r>
        <w:t xml:space="preserve"> </w:t>
      </w:r>
      <w:r>
        <w:t xml:space="preserve">in</w:t>
      </w:r>
      <w:r>
        <w:t xml:space="preserve"> </w:t>
      </w:r>
      <w:r>
        <w:t xml:space="preserve">Ghana</w:t>
      </w:r>
      <w:r>
        <w:t xml:space="preserve"> </w:t>
      </w:r>
      <w:r>
        <w:t xml:space="preserve">Accra</w:t>
      </w:r>
    </w:p>
    <w:bookmarkStart w:id="28" w:name="Xd0368b92d1f3d839a15965c49d94e9f1c2deef4"/>
    <w:p>
      <w:pPr>
        <w:pStyle w:val="Heading1"/>
      </w:pPr>
      <w:r>
        <w:t xml:space="preserve">Research Proposal: Evaluating the Impact of the Mason Community Development Initiative on Urban Resilience in Ghana Accra</w:t>
      </w:r>
    </w:p>
    <w:bookmarkStart w:id="20" w:name="i.-introduction-and-background"/>
    <w:p>
      <w:pPr>
        <w:pStyle w:val="Heading2"/>
      </w:pPr>
      <w:r>
        <w:t xml:space="preserve">I. Introduction and Background</w:t>
      </w:r>
    </w:p>
    <w:p>
      <w:pPr>
        <w:pStyle w:val="FirstParagraph"/>
      </w:pPr>
      <w:r>
        <w:t xml:space="preserve">The rapid urbanization of Accra, Ghana's capital city, has created unprecedented challenges in infrastructure management, housing accessibility, and community resilience. With over 3 million residents and a growth rate exceeding 4% annually, Accra faces critical issues including inadequate sanitation systems, informal settlement expansion, and vulnerability to climate-related disasters. Against this backdrop, the Mason Community Development Initiative (MCDI) has emerged as a locally-led organization dedicated to sustainable urban solutions in Ghana Accra. Named after its founding community leader Mr. Samuel Mason—a respected figure in Accra's civic circles since the 1980s—MCDI operates on a unique model integrating traditional Ghanaian building techniques with modern environmental science. This Research Proposal outlines an essential evaluation of MCDI's work to determine its scalability and replication potential for urban development challenges across Ghana Accra.</w:t>
      </w:r>
    </w:p>
    <w:bookmarkEnd w:id="20"/>
    <w:bookmarkStart w:id="21" w:name="ii.-problem-statement"/>
    <w:p>
      <w:pPr>
        <w:pStyle w:val="Heading2"/>
      </w:pPr>
      <w:r>
        <w:t xml:space="preserve">II. Problem Statement</w:t>
      </w:r>
    </w:p>
    <w:p>
      <w:pPr>
        <w:pStyle w:val="FirstParagraph"/>
      </w:pPr>
      <w:r>
        <w:t xml:space="preserve">Despite numerous international aid projects in Accra, community-driven initiatives like Mason Community Development Initiative remain critically under-researched. While MCDI has successfully implemented 17 flood-resilient housing projects and trained 450+ local masons in climate-adaptive construction techniques across Adabraka, Nima, and Ashaiman (Accra's most vulnerable districts), there is no comprehensive academic assessment of its methodology or socio-economic impact. This gap impedes evidence-based policy decisions by Ghana's Ministry of Urban Development and Housing. Furthermore, the specific contributions of "Mason" as a community-led framework—distinct from top-down governmental or NGO interventions—require rigorous documentation to inform future urban development strategies in Ghana Accra.</w:t>
      </w:r>
    </w:p>
    <w:bookmarkEnd w:id="21"/>
    <w:bookmarkStart w:id="22" w:name="iii.-literature-review"/>
    <w:p>
      <w:pPr>
        <w:pStyle w:val="Heading2"/>
      </w:pPr>
      <w:r>
        <w:t xml:space="preserve">III. Literature Review</w:t>
      </w:r>
    </w:p>
    <w:p>
      <w:pPr>
        <w:pStyle w:val="FirstParagraph"/>
      </w:pPr>
      <w:r>
        <w:t xml:space="preserve">Existing literature on Accra's urban challenges (Kofi, 2019; Agyemang &amp; Owusu, 2021) emphasizes infrastructure deficits but overlooks grassroots models. Studies on Ghanaian community initiatives (Ampofo, 2020) rarely analyze operational frameworks with measurable impact metrics. Conversely, Mason Community Development Initiative's approach bridges a critical theoretical gap: it demonstrates how indigenous knowledge systems—particularly masonry techniques passed through generations in Ghanaian communities—can be formalized into replicable urban development protocols. Our research will contextualize MCDI within the broader discourse of "appropriate technology" (Bryant &amp; Knight, 1997) while addressing Accra-specific vulnerabilities like the 2020 floods that displaced 50,000 residents.</w:t>
      </w:r>
    </w:p>
    <w:bookmarkEnd w:id="22"/>
    <w:bookmarkStart w:id="23" w:name="iv.-research-objectives"/>
    <w:p>
      <w:pPr>
        <w:pStyle w:val="Heading2"/>
      </w:pPr>
      <w:r>
        <w:t xml:space="preserve">IV. Research Objectives</w:t>
      </w:r>
    </w:p>
    <w:p>
      <w:pPr>
        <w:numPr>
          <w:ilvl w:val="0"/>
          <w:numId w:val="1001"/>
        </w:numPr>
        <w:pStyle w:val="Compact"/>
      </w:pPr>
      <w:r>
        <w:t xml:space="preserve">To quantify the socio-economic impact of Mason Community Development Initiative's housing projects on household resilience in Ghana Accra (measured via income stability, disaster preparedness, and health outcomes).</w:t>
      </w:r>
    </w:p>
    <w:p>
      <w:pPr>
        <w:numPr>
          <w:ilvl w:val="0"/>
          <w:numId w:val="1001"/>
        </w:numPr>
        <w:pStyle w:val="Compact"/>
      </w:pPr>
      <w:r>
        <w:t xml:space="preserve">To document MCDI's unique masonry-based construction methodology as a culturally contextualized urban development framework.</w:t>
      </w:r>
    </w:p>
    <w:p>
      <w:pPr>
        <w:numPr>
          <w:ilvl w:val="0"/>
          <w:numId w:val="1001"/>
        </w:numPr>
        <w:pStyle w:val="Compact"/>
      </w:pPr>
      <w:r>
        <w:t xml:space="preserve">To assess the scalability potential of the Mason model for implementation across 5 additional Accra districts within Ghana's National Urban Development Plan (2021-2030).</w:t>
      </w:r>
    </w:p>
    <w:p>
      <w:pPr>
        <w:numPr>
          <w:ilvl w:val="0"/>
          <w:numId w:val="1001"/>
        </w:numPr>
        <w:pStyle w:val="Compact"/>
      </w:pPr>
      <w:r>
        <w:t xml:space="preserve">To develop policy recommendations for Ghana's Ministry of Works and Housing on integrating community-led masonry practices into national urban infrastructure standards.</w:t>
      </w:r>
    </w:p>
    <w:bookmarkEnd w:id="23"/>
    <w:bookmarkStart w:id="24" w:name="v.-methodology"/>
    <w:p>
      <w:pPr>
        <w:pStyle w:val="Heading2"/>
      </w:pPr>
      <w:r>
        <w:t xml:space="preserve">V. Methodology</w:t>
      </w:r>
    </w:p>
    <w:p>
      <w:pPr>
        <w:pStyle w:val="FirstParagraph"/>
      </w:pPr>
      <w:r>
        <w:t xml:space="preserve">This mixed-methods research will combine quantitative surveys with qualitative fieldwork across 3 key Accra districts where MCDI operates:</w:t>
      </w:r>
    </w:p>
    <w:p>
      <w:pPr>
        <w:numPr>
          <w:ilvl w:val="0"/>
          <w:numId w:val="1002"/>
        </w:numPr>
        <w:pStyle w:val="Compact"/>
      </w:pPr>
      <w:r>
        <w:rPr>
          <w:bCs/>
          <w:b/>
        </w:rPr>
        <w:t xml:space="preserve">Phase 1 (Months 1-3):</w:t>
      </w:r>
      <w:r>
        <w:t xml:space="preserve"> </w:t>
      </w:r>
      <w:r>
        <w:t xml:space="preserve">Baseline data collection via household surveys (n=600) in MCDI beneficiary communities and control groups, measuring income diversity, disaster response times, and housing durability.</w:t>
      </w:r>
    </w:p>
    <w:p>
      <w:pPr>
        <w:numPr>
          <w:ilvl w:val="0"/>
          <w:numId w:val="1002"/>
        </w:numPr>
        <w:pStyle w:val="Compact"/>
      </w:pPr>
      <w:r>
        <w:rPr>
          <w:bCs/>
          <w:b/>
        </w:rPr>
        <w:t xml:space="preserve">Phase 2 (Months 4-6):</w:t>
      </w:r>
      <w:r>
        <w:t xml:space="preserve"> </w:t>
      </w:r>
      <w:r>
        <w:t xml:space="preserve">Participatory workshops with local masons trained by Mason Community Development Initiative to document traditional techniques (e.g., "adobe" clay stabilization methods adapted for Accra's humidity) and modern adaptations.</w:t>
      </w:r>
    </w:p>
    <w:p>
      <w:pPr>
        <w:numPr>
          <w:ilvl w:val="0"/>
          <w:numId w:val="1002"/>
        </w:numPr>
        <w:pStyle w:val="Compact"/>
      </w:pPr>
      <w:r>
        <w:rPr>
          <w:bCs/>
          <w:b/>
        </w:rPr>
        <w:t xml:space="preserve">Phase 3 (Months 7-9):</w:t>
      </w:r>
      <w:r>
        <w:t xml:space="preserve"> </w:t>
      </w:r>
      <w:r>
        <w:t xml:space="preserve">Comparative analysis using GIS mapping of flood risks in MCDI-built vs. non-MCDI neighborhoods, conducted with Accra Metropolitan Assembly's Environmental Protection Agency.</w:t>
      </w:r>
    </w:p>
    <w:p>
      <w:pPr>
        <w:numPr>
          <w:ilvl w:val="0"/>
          <w:numId w:val="1002"/>
        </w:numPr>
        <w:pStyle w:val="Compact"/>
      </w:pPr>
      <w:r>
        <w:rPr>
          <w:bCs/>
          <w:b/>
        </w:rPr>
        <w:t xml:space="preserve">Data Analysis:</w:t>
      </w:r>
      <w:r>
        <w:t xml:space="preserve"> </w:t>
      </w:r>
      <w:r>
        <w:t xml:space="preserve">Statistical modeling (STATA) to correlate MCDI interventions with resilience metrics; thematic analysis of workshop transcripts for cultural adaptation insights.</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four transformative outcomes:</w:t>
      </w:r>
    </w:p>
    <w:p>
      <w:pPr>
        <w:numPr>
          <w:ilvl w:val="0"/>
          <w:numId w:val="1003"/>
        </w:numPr>
        <w:pStyle w:val="Compact"/>
      </w:pPr>
      <w:r>
        <w:rPr>
          <w:bCs/>
          <w:b/>
        </w:rPr>
        <w:t xml:space="preserve">Evidence-Based Impact Report:</w:t>
      </w:r>
      <w:r>
        <w:t xml:space="preserve"> </w:t>
      </w:r>
      <w:r>
        <w:t xml:space="preserve">A detailed assessment quantifying MCDI's role in reducing post-flood recovery time by 35% (projected) and increasing household income through local masonry employment.</w:t>
      </w:r>
    </w:p>
    <w:p>
      <w:pPr>
        <w:numPr>
          <w:ilvl w:val="0"/>
          <w:numId w:val="1003"/>
        </w:numPr>
        <w:pStyle w:val="Compact"/>
      </w:pPr>
      <w:r>
        <w:rPr>
          <w:bCs/>
          <w:b/>
        </w:rPr>
        <w:t xml:space="preserve">Cultural Framework Documentation:</w:t>
      </w:r>
      <w:r>
        <w:t xml:space="preserve"> </w:t>
      </w:r>
      <w:r>
        <w:t xml:space="preserve">A publicly accessible "Mason Urban Resilience Toolkit" preserving Ghanaian masonry knowledge while demonstrating its compatibility with contemporary climate science—a first for Accra.</w:t>
      </w:r>
    </w:p>
    <w:p>
      <w:pPr>
        <w:numPr>
          <w:ilvl w:val="0"/>
          <w:numId w:val="1003"/>
        </w:numPr>
        <w:pStyle w:val="Compact"/>
      </w:pPr>
      <w:r>
        <w:rPr>
          <w:bCs/>
          <w:b/>
        </w:rPr>
        <w:t xml:space="preserve">Policy Integration Blueprint:</w:t>
      </w:r>
      <w:r>
        <w:t xml:space="preserve"> </w:t>
      </w:r>
      <w:r>
        <w:t xml:space="preserve">Specific recommendations for Ghana's National Housing Policy, including certification pathways for Mason-trained masons to work on government infrastructure projects.</w:t>
      </w:r>
    </w:p>
    <w:p>
      <w:pPr>
        <w:numPr>
          <w:ilvl w:val="0"/>
          <w:numId w:val="1003"/>
        </w:numPr>
        <w:pStyle w:val="Compact"/>
      </w:pPr>
      <w:r>
        <w:rPr>
          <w:bCs/>
          <w:b/>
        </w:rPr>
        <w:t xml:space="preserve">Scalability Model:</w:t>
      </w:r>
      <w:r>
        <w:t xml:space="preserve"> </w:t>
      </w:r>
      <w:r>
        <w:t xml:space="preserve">A cost-benefit analysis demonstrating how MCDI's community-led approach reduces per-unit construction costs by 22% versus conventional methods (based on preliminary MCDI data).</w:t>
      </w:r>
    </w:p>
    <w:p>
      <w:pPr>
        <w:pStyle w:val="FirstParagraph"/>
      </w:pPr>
      <w:r>
        <w:t xml:space="preserve">The significance of this research extends beyond Ghana Accra. As the world's urban population grows to 68% by 2050 (UN-Habitat, 2023), the Mason model offers a replicable paradigm for climate-resilient housing in Global South cities. Unlike conventional projects, MCDI demonstrates that "local" solutions can achieve global standards when properly documented and supported—a crucial insight for Ghana Accra's urban future.</w:t>
      </w:r>
    </w:p>
    <w:bookmarkEnd w:id="25"/>
    <w:bookmarkStart w:id="26" w:name="vii.-timeline-and-budget-overview"/>
    <w:p>
      <w:pPr>
        <w:pStyle w:val="Heading2"/>
      </w:pPr>
      <w:r>
        <w:t xml:space="preserve">VII. Timeline and Budget Overview</w:t>
      </w:r>
    </w:p>
    <w:p>
      <w:pPr>
        <w:pStyle w:val="FirstParagraph"/>
      </w:pPr>
      <w:r>
        <w:t xml:space="preserve">The 10-month research timeline aligns with Ghana's rainy season cycles to capture flood impact data:</w:t>
      </w:r>
    </w:p>
    <w:p>
      <w:pPr>
        <w:numPr>
          <w:ilvl w:val="0"/>
          <w:numId w:val="1004"/>
        </w:numPr>
        <w:pStyle w:val="Compact"/>
      </w:pPr>
      <w:r>
        <w:rPr>
          <w:bCs/>
          <w:b/>
        </w:rPr>
        <w:t xml:space="preserve">Month 1-3:</w:t>
      </w:r>
      <w:r>
        <w:t xml:space="preserve"> </w:t>
      </w:r>
      <w:r>
        <w:t xml:space="preserve">Community engagement, survey instrument finalization (with MCDI field staff)</w:t>
      </w:r>
    </w:p>
    <w:p>
      <w:pPr>
        <w:numPr>
          <w:ilvl w:val="0"/>
          <w:numId w:val="1004"/>
        </w:numPr>
        <w:pStyle w:val="Compact"/>
      </w:pPr>
      <w:r>
        <w:rPr>
          <w:bCs/>
          <w:b/>
        </w:rPr>
        <w:t xml:space="preserve">Month 4-6:</w:t>
      </w:r>
      <w:r>
        <w:t xml:space="preserve"> </w:t>
      </w:r>
      <w:r>
        <w:t xml:space="preserve">Primary data collection across Accra districts</w:t>
      </w:r>
    </w:p>
    <w:p>
      <w:pPr>
        <w:numPr>
          <w:ilvl w:val="0"/>
          <w:numId w:val="1004"/>
        </w:numPr>
        <w:pStyle w:val="Compact"/>
      </w:pPr>
      <w:r>
        <w:rPr>
          <w:bCs/>
          <w:b/>
        </w:rPr>
        <w:t xml:space="preserve">Month 7-8:</w:t>
      </w:r>
      <w:r>
        <w:t xml:space="preserve"> </w:t>
      </w:r>
      <w:r>
        <w:t xml:space="preserve">Data analysis and toolkit development</w:t>
      </w:r>
    </w:p>
    <w:p>
      <w:pPr>
        <w:numPr>
          <w:ilvl w:val="0"/>
          <w:numId w:val="1004"/>
        </w:numPr>
        <w:pStyle w:val="Compact"/>
      </w:pPr>
      <w:r>
        <w:rPr>
          <w:bCs/>
          <w:b/>
        </w:rPr>
        <w:t xml:space="preserve">Month 9-10:</w:t>
      </w:r>
      <w:r>
        <w:t xml:space="preserve"> </w:t>
      </w:r>
      <w:r>
        <w:t xml:space="preserve">Policy workshop with Ghana Ministry of Works, final report submission</w:t>
      </w:r>
    </w:p>
    <w:p>
      <w:pPr>
        <w:pStyle w:val="FirstParagraph"/>
      </w:pPr>
      <w:r>
        <w:t xml:space="preserve">Budget requirements total $48,500 (funded through Ghana National Science Foundation grants), covering field researcher stipends (2x), GIS software licenses, community workshops, and dissemination costs. This represents 78% cost-efficiency compared to similar urban resilience studies in Sub-Saharan Africa.</w:t>
      </w:r>
    </w:p>
    <w:bookmarkEnd w:id="26"/>
    <w:bookmarkStart w:id="27" w:name="viii.-conclusion"/>
    <w:p>
      <w:pPr>
        <w:pStyle w:val="Heading2"/>
      </w:pPr>
      <w:r>
        <w:t xml:space="preserve">VIII. Conclusion</w:t>
      </w:r>
    </w:p>
    <w:p>
      <w:pPr>
        <w:pStyle w:val="FirstParagraph"/>
      </w:pPr>
      <w:r>
        <w:t xml:space="preserve">The Mason Community Development Initiative embodies Ghana Accra's potential for innovative, culturally rooted solutions to urban challenges. This Research Proposal addresses a critical gap by moving beyond anecdotal evidence of community initiatives to produce actionable knowledge that can transform urban policy in Ghana and beyond. By centering the Mason framework—a name symbolizing both local leadership and technical craftsmanship—we affirm that sustainable development must be co-created with communities, not imposed upon them. As Accra continues to grow as a regional hub, understanding how Mason's model functions within Ghana Accra's unique socio-geographic context will prove invaluable for achieving the UN Sustainable Development Goals by 2030. We respectfully request approval to commence this vital research to elevate Mason from a local success story to a national blueprint for resilient urban living.</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Community Development Initiative in Ghana Accra</dc:title>
  <dc:creator/>
  <dc:language>en</dc:language>
  <cp:keywords/>
  <dcterms:created xsi:type="dcterms:W3CDTF">2026-07-22T12:10:07Z</dcterms:created>
  <dcterms:modified xsi:type="dcterms:W3CDTF">2026-07-22T12:10:07Z</dcterms:modified>
</cp:coreProperties>
</file>

<file path=docProps/custom.xml><?xml version="1.0" encoding="utf-8"?>
<Properties xmlns="http://schemas.openxmlformats.org/officeDocument/2006/custom-properties" xmlns:vt="http://schemas.openxmlformats.org/officeDocument/2006/docPropsVTypes"/>
</file>