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7" w:name="X870e61a82be682467c98a8062c3b30f0c84ee02"/>
    <w:p>
      <w:pPr>
        <w:pStyle w:val="Heading1"/>
      </w:pPr>
      <w:r>
        <w:t xml:space="preserve">Research Proposal: Implementing the Mason Framework to Address Urbanization Challenges in India Bangalore</w:t>
      </w:r>
    </w:p>
    <w:bookmarkStart w:id="20" w:name="abstract"/>
    <w:p>
      <w:pPr>
        <w:pStyle w:val="Heading2"/>
      </w:pPr>
      <w:r>
        <w:t xml:space="preserve">Abstract</w:t>
      </w:r>
    </w:p>
    <w:p>
      <w:pPr>
        <w:pStyle w:val="FirstParagraph"/>
      </w:pPr>
      <w:r>
        <w:t xml:space="preserve">This Research Proposal outlines a comprehensive study to evaluate and adapt the Mason Framework—a cutting-edge model for sustainable urban planning and infrastructure resilience—for application within India's rapidly expanding metropolis of Bangalore. The research aims to address critical challenges including traffic congestion, water scarcity, housing shortages, and environmental degradation exacerbated by Bangalore's status as India's premier IT hub. With over 13 million residents and an annual population growth rate of 2.5%, Bangalore demands innovative solutions rooted in context-specific urban analytics. This study will position the Mason Framework not merely as a theoretical construct but as a practical, scalable tool for municipal governance in India Bangalore, contributing to national Smart City Mission objectives.</w:t>
      </w:r>
    </w:p>
    <w:bookmarkEnd w:id="20"/>
    <w:bookmarkStart w:id="21" w:name="introduction-contextualizing-the-need"/>
    <w:p>
      <w:pPr>
        <w:pStyle w:val="Heading2"/>
      </w:pPr>
      <w:r>
        <w:t xml:space="preserve">Introduction: Contextualizing the Need</w:t>
      </w:r>
    </w:p>
    <w:p>
      <w:pPr>
        <w:pStyle w:val="FirstParagraph"/>
      </w:pPr>
      <w:r>
        <w:t xml:space="preserve">Bangalore's transformation from "Garden City" to India's Silicon Valley has created unprecedented urban pressures. The city struggles with 18% annual infrastructure deficit growth, groundwater depletion at 6% per annum, and traffic delays costing ₹400 billion annually (NITI Aayog, 2023). Traditional planning models fail to integrate Bangalore's unique socio-geographical dynamics: its monsoon-dependent hydrology, high-tech workforce mobility patterns, and informal settlement proliferation. This Research Proposal identifies the Mason Framework—originally developed for temperate urban ecosystems—as a potential paradigm shift. The "Mason" element here refers to a holistic system of interconnected data analytics, community co-design protocols, and adaptive governance structures that prioritize ecological balance alongside economic growth. Crucially, this research will re-engineer Mason specifically for India Bangalore's context rather than applying it verbatim.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Modify the Mason Framework to incorporate Bangalore-specific variables: monsoon vulnerability indices, IT corridor transit patterns, and slum-upgrading requirements.</w:t>
      </w:r>
    </w:p>
    <w:p>
      <w:pPr>
        <w:numPr>
          <w:ilvl w:val="0"/>
          <w:numId w:val="1001"/>
        </w:numPr>
        <w:pStyle w:val="Compact"/>
      </w:pPr>
      <w:r>
        <w:rPr>
          <w:bCs/>
          <w:b/>
        </w:rPr>
        <w:t xml:space="preserve">Data Integration:</w:t>
      </w:r>
      <w:r>
        <w:t xml:space="preserve"> </w:t>
      </w:r>
      <w:r>
        <w:t xml:space="preserve">Develop a localized Mason data dashboard integrating real-time inputs from Bangalore Water Supply &amp; Sewerage Board (BWSSB), Bangalore Metropolitan Transport Corporation (BMTC), and municipal ward data.</w:t>
      </w:r>
    </w:p>
    <w:p>
      <w:pPr>
        <w:numPr>
          <w:ilvl w:val="0"/>
          <w:numId w:val="1001"/>
        </w:numPr>
        <w:pStyle w:val="Compact"/>
      </w:pPr>
      <w:r>
        <w:rPr>
          <w:bCs/>
          <w:b/>
        </w:rPr>
        <w:t xml:space="preserve">Stakeholder Validation:</w:t>
      </w:r>
      <w:r>
        <w:t xml:space="preserve"> </w:t>
      </w:r>
      <w:r>
        <w:t xml:space="preserve">Co-create implementation protocols with key India Bangalore stakeholders: Bruhat Bengaluru Mahanagara Palike (BBMP), tech industry associations, and community representatives from 5 diverse wards (e.g., Koramangala, Jayanagar, Whitefield).</w:t>
      </w:r>
    </w:p>
    <w:p>
      <w:pPr>
        <w:numPr>
          <w:ilvl w:val="0"/>
          <w:numId w:val="1001"/>
        </w:numPr>
        <w:pStyle w:val="Compact"/>
      </w:pPr>
      <w:r>
        <w:rPr>
          <w:bCs/>
          <w:b/>
        </w:rPr>
        <w:t xml:space="preserve">Scalability Assessment:</w:t>
      </w:r>
      <w:r>
        <w:t xml:space="preserve"> </w:t>
      </w:r>
      <w:r>
        <w:t xml:space="preserve">Evaluate Mason's potential for replication across India's 100 Smart Cities, with Bangalore as the pilot city.</w:t>
      </w:r>
    </w:p>
    <w:bookmarkEnd w:id="22"/>
    <w:bookmarkStart w:id="23" w:name="methodology-a-bangalore-centric-approach"/>
    <w:p>
      <w:pPr>
        <w:pStyle w:val="Heading2"/>
      </w:pPr>
      <w:r>
        <w:t xml:space="preserve">Methodology: A Bangalore-Centric Approach</w:t>
      </w:r>
    </w:p>
    <w:p>
      <w:pPr>
        <w:pStyle w:val="FirstParagraph"/>
      </w:pPr>
      <w:r>
        <w:t xml:space="preserve">This mixed-methods Research Proposal employs a phased approach tailored to India Bangalore's governance ecosystem. Phase 1 (Months 1-4) involves contextual analysis: mapping existing urban stressors against Mason's core pillars (Water, Mobility, Housing, Governance). We will utilize geospatial data from ISRO and local sensors to create a baseline vulnerability index for Bangalore districts. Phase 2 (Months 5-9) deploys participatory workshops with BBMP officials and tech workers in Bangalore's IT corridors—using Mason’s community engagement modules—to refine the framework. Crucially, all workshops will be conducted in Kannada/English bilingual format to ensure inclusive participation across Bangalore's demographic spectrum.</w:t>
      </w:r>
    </w:p>
    <w:p>
      <w:pPr>
        <w:pStyle w:val="BodyText"/>
      </w:pPr>
      <w:r>
        <w:t xml:space="preserve">Phase 3 (Months 10-14) implements a pilot zone in Bengaluru's Koramangala area—a microcosm of Bangalore’s challenges. The Mason Framework will guide interventions like: optimizing rainwater harvesting in IT parks, reconfiguring bus routes based on real-time traffic analytics, and integrating informal housing upgrades with municipal planning. Data collection will leverage IoT sensors deployed across the pilot zone (funded through a proposed industry partnership with Infosys and Wipro in Bangalore), ensuring ground-truth validation. Statistical analysis will measure outcomes against pre-pilot benchmarks using regression models adjusted for Bangalore's unique climate variables.</w:t>
      </w:r>
    </w:p>
    <w:bookmarkEnd w:id="23"/>
    <w:bookmarkStart w:id="24" w:name="expected-outcomes-significance"/>
    <w:p>
      <w:pPr>
        <w:pStyle w:val="Heading2"/>
      </w:pPr>
      <w:r>
        <w:t xml:space="preserve">Expected Outcomes &amp; Significance</w:t>
      </w:r>
    </w:p>
    <w:p>
      <w:pPr>
        <w:pStyle w:val="FirstParagraph"/>
      </w:pPr>
      <w:r>
        <w:t xml:space="preserve">The primary output of this Research Proposal will be the "Bangalore Mason Adaptation Toolkit," a publicly accessible resource co-developed with local stakeholders. Expected outcomes include: a 15-20% reduction in water stress metrics within the pilot zone, demonstrable improvements in last-mile connectivity for Bangalore commuters, and a validated governance model for municipal bodies across India Bangalore. More significantly, this study will establish Mason as an adaptable framework—proving it can transcend its original Western context to deliver tangible results in emerging economies like India.</w:t>
      </w:r>
    </w:p>
    <w:p>
      <w:pPr>
        <w:pStyle w:val="BodyText"/>
      </w:pPr>
      <w:r>
        <w:t xml:space="preserve">For India's urban policy landscape, the Research Proposal addresses a critical gap: the disconnect between global smart city models and local realities. By centering Bangalore as the testbed, this work directly supports Prime Minister Modi’s vision for "Smart Cities for All" under the national Smart Cities Mission. Success here could position Bangalore not just as a beneficiary of innovation but as an exporter of context-driven urban solutions—showcasing how Mason can be customized for other Indian megacities like Delhi or Mumbai.</w:t>
      </w:r>
    </w:p>
    <w:bookmarkEnd w:id="24"/>
    <w:bookmarkStart w:id="25" w:name="timeline-resource-allocation"/>
    <w:p>
      <w:pPr>
        <w:pStyle w:val="Heading2"/>
      </w:pPr>
      <w:r>
        <w:t xml:space="preserve">Timeline &amp; Resource Allocation</w:t>
      </w:r>
    </w:p>
    <w:p>
      <w:pPr>
        <w:pStyle w:val="FirstParagraph"/>
      </w:pPr>
      <w:r>
        <w:t xml:space="preserve">The 18-month project will be managed through a consortium involving the Centre for Sustainable Urban Development at IISc Bangalore, BBMP’s Innovation Cell, and MIT Sloan’s Global Cities Lab (collaborating remotely). Budget allocation prioritizes localization: 60% to fieldwork in India Bangalore (including sensor deployment and community workshops), 25% to data infrastructure, and 15% for dissemination. Key deliverables include quarterly reports to the Karnataka State Urban Development Ministry, a peer-reviewed publication targeting *Urban Studies* journal (with explicit focus on Bangalore case study), and a policy brief for BBMP.</w:t>
      </w:r>
    </w:p>
    <w:bookmarkEnd w:id="25"/>
    <w:bookmarkStart w:id="26" w:name="Xf8dc6bf09e29f9e34beab2c6cd0f11e65b53185"/>
    <w:p>
      <w:pPr>
        <w:pStyle w:val="Heading2"/>
      </w:pPr>
      <w:r>
        <w:t xml:space="preserve">Conclusion: Mason as a Catalyst for India Bangalore's Future</w:t>
      </w:r>
    </w:p>
    <w:p>
      <w:pPr>
        <w:pStyle w:val="FirstParagraph"/>
      </w:pPr>
      <w:r>
        <w:t xml:space="preserve">This Research Proposal asserts that the Mason Framework, when re-engineered for India Bangalore’s specific urban ecosystem, offers unprecedented potential to transform the city’s growth trajectory. Unlike generic "smart city" initiatives that often fail in contextually complex environments, Mason’s strength lies in its adaptability—a quality essential for navigating Bangalore's volatile mix of rapid development and deep-rooted socio-ecological challenges. By embedding the research within Bangalore's civic fabric through partnerships with local institutions, this study moves beyond theoretical exercise to deliver actionable tools for sustainable urbanism. The successful implementation of this Mason framework could set a benchmark not just for India, but for global cities grappling with similar pressures of hyper-urbanization and climate vulnerability. This Research Proposal thus represents a critical step toward making Bangalore—India’s innovation capital—a model of resilient, inclusive urban living where the Mason Framework proves its value through real-world application in the heart of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India Bangalore</dc:title>
  <dc:creator/>
  <dc:language>en</dc:language>
  <cp:keywords/>
  <dcterms:created xsi:type="dcterms:W3CDTF">2026-07-21T02:21:37Z</dcterms:created>
  <dcterms:modified xsi:type="dcterms:W3CDTF">2026-07-21T02:21:37Z</dcterms:modified>
</cp:coreProperties>
</file>

<file path=docProps/custom.xml><?xml version="1.0" encoding="utf-8"?>
<Properties xmlns="http://schemas.openxmlformats.org/officeDocument/2006/custom-properties" xmlns:vt="http://schemas.openxmlformats.org/officeDocument/2006/docPropsVTypes"/>
</file>