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Iraq</w:t>
      </w:r>
      <w:r>
        <w:t xml:space="preserve"> </w:t>
      </w:r>
      <w:r>
        <w:t xml:space="preserve">Baghdad</w:t>
      </w:r>
    </w:p>
    <w:bookmarkStart w:id="33" w:name="X9c94fc7a0d5bd1ec05182e6b37ecaf8689ff8ce"/>
    <w:p>
      <w:pPr>
        <w:pStyle w:val="Heading1"/>
      </w:pPr>
      <w:r>
        <w:t xml:space="preserve">Research Proposal: The Mason Initiative for Sustainable Urban Development in Post-Conflict Iraq Baghdad</w:t>
      </w:r>
    </w:p>
    <w:bookmarkStart w:id="20" w:name="introduction-and-background"/>
    <w:p>
      <w:pPr>
        <w:pStyle w:val="Heading2"/>
      </w:pPr>
      <w:r>
        <w:t xml:space="preserve">1. Introduction and Background</w:t>
      </w:r>
    </w:p>
    <w:p>
      <w:pPr>
        <w:pStyle w:val="FirstParagraph"/>
      </w:pPr>
      <w:r>
        <w:t xml:space="preserve">This research proposal outlines the "Mason Initiative," a groundbreaking study dedicated to addressing critical urban resilience challenges in Baghdad, Iraq. Named after Dr. Eleanor Mason, a leading expert in post-conflict urban studies with 15 years of field experience across Middle Eastern conflict zones, this initiative represents a strategic response to Baghdad's urgent need for sustainable infrastructure and community-centered development. As the capital of Iraq and home to over 8 million residents, Baghdad faces compounded challenges including aging infrastructure, water scarcity, rapid urbanization, and lingering socio-political instability following decades of conflict. The Mason Initiative directly confronts these issues through an interdisciplinary research framework designed specifically for Baghdad's unique context.</w:t>
      </w:r>
    </w:p>
    <w:bookmarkEnd w:id="20"/>
    <w:bookmarkStart w:id="21" w:name="problem-statement"/>
    <w:p>
      <w:pPr>
        <w:pStyle w:val="Heading2"/>
      </w:pPr>
      <w:r>
        <w:t xml:space="preserve">2. Problem Statement</w:t>
      </w:r>
    </w:p>
    <w:p>
      <w:pPr>
        <w:pStyle w:val="FirstParagraph"/>
      </w:pPr>
      <w:r>
        <w:t xml:space="preserve">Bangladesh (sic) has suffered severe degradation of its urban fabric due to war, sanctions, and inadequate governance. Critical systems like water supply (only 40% of Baghdad's population receives continuous access), waste management, and transportation networks have deteriorated to crisis levels. Current interventions remain fragmented and top-down, failing to engage local communities in solution-building. This proposal addresses the critical gap: no comprehensive research initiative has yet integrated environmental science, community participation methodologies, and post-conflict urban planning specifically for Baghdad under a unified framework led by an experienced scholar like Dr. Mason. Without context-specific solutions developed through collaborative research, Baghdad's urban resilience will continue to erode.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and implement a community-driven urban resilience framework for Baghdad that integrates environmental sustainability, economic opportunity, and cultural preservation.</w:t>
      </w:r>
    </w:p>
    <w:p>
      <w:pPr>
        <w:pStyle w:val="BodyText"/>
      </w:pPr>
      <w:r>
        <w:rPr>
          <w:bCs/>
          <w:b/>
        </w:rPr>
        <w:t xml:space="preserve">Secondary Objectives:</w:t>
      </w:r>
    </w:p>
    <w:p>
      <w:pPr>
        <w:numPr>
          <w:ilvl w:val="0"/>
          <w:numId w:val="1001"/>
        </w:numPr>
        <w:pStyle w:val="Compact"/>
      </w:pPr>
      <w:r>
        <w:t xml:space="preserve">Evaluate the impact of current infrastructure projects on marginalized neighborhoods (e.g., Sadr City, Kadhimiya) through participatory mapping.</w:t>
      </w:r>
    </w:p>
    <w:p>
      <w:pPr>
        <w:numPr>
          <w:ilvl w:val="0"/>
          <w:numId w:val="1001"/>
        </w:numPr>
        <w:pStyle w:val="Compact"/>
      </w:pPr>
      <w:r>
        <w:t xml:space="preserve">Co-design water management systems with local communities using traditional knowledge combined with modern engineering.</w:t>
      </w:r>
    </w:p>
    <w:p>
      <w:pPr>
        <w:numPr>
          <w:ilvl w:val="0"/>
          <w:numId w:val="1001"/>
        </w:numPr>
        <w:pStyle w:val="Compact"/>
      </w:pPr>
      <w:r>
        <w:t xml:space="preserve">Assess economic pathways for youth employment through urban agriculture and green infrastructure maintenance programs.</w:t>
      </w:r>
    </w:p>
    <w:p>
      <w:pPr>
        <w:numPr>
          <w:ilvl w:val="0"/>
          <w:numId w:val="1001"/>
        </w:numPr>
        <w:pStyle w:val="Compact"/>
      </w:pPr>
      <w:r>
        <w:t xml:space="preserve">Create a replicable model for post-conflict city planning that prioritizes social cohesion over merely physical reconstruction.</w:t>
      </w:r>
    </w:p>
    <w:bookmarkEnd w:id="22"/>
    <w:bookmarkStart w:id="26" w:name="X6164fb3cbaa639202f121954d6f4c141314ebe7"/>
    <w:p>
      <w:pPr>
        <w:pStyle w:val="Heading2"/>
      </w:pPr>
      <w:r>
        <w:t xml:space="preserve">4. Methodology: The Mason Collaborative Approach</w:t>
      </w:r>
    </w:p>
    <w:p>
      <w:pPr>
        <w:pStyle w:val="FirstParagraph"/>
      </w:pPr>
      <w:r>
        <w:t xml:space="preserve">The Mason Initiative employs a mixed-methods, participatory action research (PAR) methodology uniquely adapted for Iraq Baghdad:</w:t>
      </w:r>
    </w:p>
    <w:bookmarkStart w:id="23" w:name="Xa8cee3e7eb0ea59564ff5fba0cb0950b7df03ae"/>
    <w:p>
      <w:pPr>
        <w:pStyle w:val="Heading3"/>
      </w:pPr>
      <w:r>
        <w:t xml:space="preserve">Phase 1: Community Co-Design Workshops (Months 1-3)</w:t>
      </w:r>
    </w:p>
    <w:p>
      <w:pPr>
        <w:pStyle w:val="FirstParagraph"/>
      </w:pPr>
      <w:r>
        <w:t xml:space="preserve">Dr. Mason and her team will convene neighborhood assemblies across Baghdad's 32 districts, engaging women, youth leaders, religious figures, and municipal officials. Using participatory rural appraisal techniques adapted for urban settings (including digital mapping via mobile apps), residents will identify priority infrastructure needs in their communities. This phase directly addresses the historical exclusion of Iraqi voices from planning processes.</w:t>
      </w:r>
    </w:p>
    <w:bookmarkEnd w:id="23"/>
    <w:bookmarkStart w:id="24" w:name="Xe61727c0058ed6b9ffbe533a96b451c3cfce717"/>
    <w:p>
      <w:pPr>
        <w:pStyle w:val="Heading3"/>
      </w:pPr>
      <w:r>
        <w:t xml:space="preserve">Phase 2: Environmental and Socio-Economic Analysis (Months 4-8)</w:t>
      </w:r>
    </w:p>
    <w:p>
      <w:pPr>
        <w:pStyle w:val="FirstParagraph"/>
      </w:pPr>
      <w:r>
        <w:t xml:space="preserve">Field teams (including local Iraqi researchers trained by Dr. Mason) will conduct:</w:t>
      </w:r>
    </w:p>
    <w:p>
      <w:pPr>
        <w:numPr>
          <w:ilvl w:val="0"/>
          <w:numId w:val="1002"/>
        </w:numPr>
        <w:pStyle w:val="Compact"/>
      </w:pPr>
      <w:r>
        <w:t xml:space="preserve">Hydrological assessments of Tigris River tributaries and groundwater sources</w:t>
      </w:r>
    </w:p>
    <w:p>
      <w:pPr>
        <w:numPr>
          <w:ilvl w:val="0"/>
          <w:numId w:val="1002"/>
        </w:numPr>
        <w:pStyle w:val="Compact"/>
      </w:pPr>
      <w:r>
        <w:t xml:space="preserve">Socio-economic surveys in 12 high-risk neighborhoods</w:t>
      </w:r>
    </w:p>
    <w:p>
      <w:pPr>
        <w:numPr>
          <w:ilvl w:val="0"/>
          <w:numId w:val="1002"/>
        </w:numPr>
        <w:pStyle w:val="Compact"/>
      </w:pPr>
      <w:r>
        <w:t xml:space="preserve">Analysis of historical infrastructure maps to identify legacy systems for adaptive reuse</w:t>
      </w:r>
    </w:p>
    <w:bookmarkEnd w:id="24"/>
    <w:bookmarkStart w:id="25" w:name="Xba0b3576deb2c282a622f7bddc24a337fc3cf66"/>
    <w:p>
      <w:pPr>
        <w:pStyle w:val="Heading3"/>
      </w:pPr>
      <w:r>
        <w:t xml:space="preserve">Phase 3: Co-Creation of Resilience Prototypes (Months 9-14)</w:t>
      </w:r>
    </w:p>
    <w:p>
      <w:pPr>
        <w:pStyle w:val="FirstParagraph"/>
      </w:pPr>
      <w:r>
        <w:t xml:space="preserve">Based on Phase 1 and 2 data, the team will jointly develop:</w:t>
      </w:r>
    </w:p>
    <w:p>
      <w:pPr>
        <w:numPr>
          <w:ilvl w:val="0"/>
          <w:numId w:val="1003"/>
        </w:numPr>
        <w:pStyle w:val="Compact"/>
      </w:pPr>
      <w:r>
        <w:t xml:space="preserve">Modular rainwater harvesting systems for schools and community centers</w:t>
      </w:r>
    </w:p>
    <w:p>
      <w:pPr>
        <w:numPr>
          <w:ilvl w:val="0"/>
          <w:numId w:val="1003"/>
        </w:numPr>
        <w:pStyle w:val="Compact"/>
      </w:pPr>
      <w:r>
        <w:t xml:space="preserve">Digital platforms connecting local artisans with urban agriculture markets</w:t>
      </w:r>
    </w:p>
    <w:p>
      <w:pPr>
        <w:numPr>
          <w:ilvl w:val="0"/>
          <w:numId w:val="1003"/>
        </w:numPr>
        <w:pStyle w:val="Compact"/>
      </w:pPr>
      <w:r>
        <w:t xml:space="preserve">Social impact metrics for tracking community ownership of projects</w:t>
      </w:r>
    </w:p>
    <w:bookmarkEnd w:id="25"/>
    <w:bookmarkEnd w:id="26"/>
    <w:bookmarkStart w:id="27" w:name="significance-to-iraq-baghdad-context"/>
    <w:p>
      <w:pPr>
        <w:pStyle w:val="Heading2"/>
      </w:pPr>
      <w:r>
        <w:t xml:space="preserve">5. Significance to Iraq Baghdad Context</w:t>
      </w:r>
    </w:p>
    <w:p>
      <w:pPr>
        <w:pStyle w:val="FirstParagraph"/>
      </w:pPr>
      <w:r>
        <w:t xml:space="preserve">This research transcends academic exercise by directly serving Baghdad's urgent needs:</w:t>
      </w:r>
    </w:p>
    <w:p>
      <w:pPr>
        <w:numPr>
          <w:ilvl w:val="0"/>
          <w:numId w:val="1004"/>
        </w:numPr>
        <w:pStyle w:val="Compact"/>
      </w:pPr>
      <w:r>
        <w:rPr>
          <w:bCs/>
          <w:b/>
        </w:rPr>
        <w:t xml:space="preserve">Cultural Alignment:</w:t>
      </w:r>
      <w:r>
        <w:t xml:space="preserve"> </w:t>
      </w:r>
      <w:r>
        <w:t xml:space="preserve">The Mason Framework integrates Iraqi concepts of "Ummah" (community) and "Hikma" (wisdom) into urban planning, respecting cultural identity while modernizing infrastructure.</w:t>
      </w:r>
    </w:p>
    <w:p>
      <w:pPr>
        <w:numPr>
          <w:ilvl w:val="0"/>
          <w:numId w:val="1004"/>
        </w:numPr>
        <w:pStyle w:val="Compact"/>
      </w:pPr>
      <w:r>
        <w:rPr>
          <w:bCs/>
          <w:b/>
        </w:rPr>
        <w:t xml:space="preserve">Conflict Sensitivity:</w:t>
      </w:r>
      <w:r>
        <w:t xml:space="preserve"> </w:t>
      </w:r>
      <w:r>
        <w:t xml:space="preserve">Methodology avoids political polarization by focusing on shared resources (water, green spaces), building bridges between communities through neutral technical projects.</w:t>
      </w:r>
    </w:p>
    <w:p>
      <w:pPr>
        <w:numPr>
          <w:ilvl w:val="0"/>
          <w:numId w:val="1004"/>
        </w:numPr>
        <w:pStyle w:val="Compact"/>
      </w:pPr>
      <w:r>
        <w:rPr>
          <w:bCs/>
          <w:b/>
        </w:rPr>
        <w:t xml:space="preserve">Scalability:</w:t>
      </w:r>
      <w:r>
        <w:t xml:space="preserve"> </w:t>
      </w:r>
      <w:r>
        <w:t xml:space="preserve">Findings will produce Baghdad-specific guidelines for the Iraqi Ministry of Municipalities and the UN-Habitat Iraq office, with templates adaptable to other post-conflict cities in the region.</w:t>
      </w:r>
    </w:p>
    <w:bookmarkEnd w:id="27"/>
    <w:bookmarkStart w:id="28" w:name="expected-outcomes-and-dissemination"/>
    <w:p>
      <w:pPr>
        <w:pStyle w:val="Heading2"/>
      </w:pPr>
      <w:r>
        <w:t xml:space="preserve">6. Expected Outcomes and Dissemination</w:t>
      </w:r>
    </w:p>
    <w:p>
      <w:pPr>
        <w:pStyle w:val="FirstParagraph"/>
      </w:pPr>
      <w:r>
        <w:t xml:space="preserve">The Mason Initiative will deliver:</w:t>
      </w:r>
    </w:p>
    <w:p>
      <w:pPr>
        <w:numPr>
          <w:ilvl w:val="0"/>
          <w:numId w:val="1005"/>
        </w:numPr>
        <w:pStyle w:val="Compact"/>
      </w:pPr>
      <w:r>
        <w:t xml:space="preserve">A Baghdad Urban Resilience Toolkit co-created with local stakeholders</w:t>
      </w:r>
    </w:p>
    <w:p>
      <w:pPr>
        <w:numPr>
          <w:ilvl w:val="0"/>
          <w:numId w:val="1005"/>
        </w:numPr>
        <w:pStyle w:val="Compact"/>
      </w:pPr>
      <w:r>
        <w:t xml:space="preserve">15 community-led pilot projects implemented in partnership with Iraqi NGOs (e.g., Al-Maaref Foundation)</w:t>
      </w:r>
    </w:p>
    <w:p>
      <w:pPr>
        <w:numPr>
          <w:ilvl w:val="0"/>
          <w:numId w:val="1005"/>
        </w:numPr>
        <w:pStyle w:val="Compact"/>
      </w:pPr>
      <w:r>
        <w:t xml:space="preserve">Policy briefs for Iraqi government ministries translated into Arabic and Kurdish</w:t>
      </w:r>
    </w:p>
    <w:p>
      <w:pPr>
        <w:numPr>
          <w:ilvl w:val="0"/>
          <w:numId w:val="1005"/>
        </w:numPr>
        <w:pStyle w:val="Compact"/>
      </w:pPr>
      <w:r>
        <w:t xml:space="preserve">A peer-reviewed journal special issue titled "Urban Resilience in Baghdad: Lessons from the Mason Collaborative"</w:t>
      </w:r>
    </w:p>
    <w:p>
      <w:pPr>
        <w:pStyle w:val="FirstParagraph"/>
      </w:pPr>
      <w:r>
        <w:t xml:space="preserve">All outputs will be shared through Baghdad's academic institutions (University of Baghdad, Al-Mustansiriya University) to ensure local ownership and capacity building. A public exhibition at the National Museum of Iraq will showcase community-designed infrastructure concepts.</w:t>
      </w:r>
    </w:p>
    <w:bookmarkEnd w:id="28"/>
    <w:bookmarkStart w:id="29" w:name="why-mason-as-the-initiative-name"/>
    <w:p>
      <w:pPr>
        <w:pStyle w:val="Heading2"/>
      </w:pPr>
      <w:r>
        <w:t xml:space="preserve">7. Why "Mason" as the Initiative Name?</w:t>
      </w:r>
    </w:p>
    <w:p>
      <w:pPr>
        <w:pStyle w:val="FirstParagraph"/>
      </w:pPr>
      <w:r>
        <w:t xml:space="preserve">The name honors Dr. Eleanor Mason's pioneering work in urban resilience across conflict zones, including her transformative 2018 study on Amman's water systems that directly informed this Baghdad proposal. More significantly, "MASON" serves as an acronym for:</w:t>
      </w:r>
    </w:p>
    <w:p>
      <w:pPr>
        <w:numPr>
          <w:ilvl w:val="0"/>
          <w:numId w:val="1006"/>
        </w:numPr>
        <w:pStyle w:val="Compact"/>
      </w:pPr>
      <w:r>
        <w:t xml:space="preserve">M</w:t>
      </w:r>
    </w:p>
    <w:p>
      <w:pPr>
        <w:numPr>
          <w:ilvl w:val="0"/>
          <w:numId w:val="1006"/>
        </w:numPr>
        <w:pStyle w:val="Compact"/>
      </w:pPr>
      <w:r>
        <w:t xml:space="preserve">A</w:t>
      </w:r>
    </w:p>
    <w:p>
      <w:pPr>
        <w:numPr>
          <w:ilvl w:val="0"/>
          <w:numId w:val="1006"/>
        </w:numPr>
        <w:pStyle w:val="Compact"/>
      </w:pPr>
      <w:r>
        <w:t xml:space="preserve">S</w:t>
      </w:r>
    </w:p>
    <w:p>
      <w:pPr>
        <w:numPr>
          <w:ilvl w:val="0"/>
          <w:numId w:val="1006"/>
        </w:numPr>
        <w:pStyle w:val="Compact"/>
      </w:pPr>
      <w:r>
        <w:t xml:space="preserve">ONexus of Water, Economy and Environment</w:t>
      </w:r>
    </w:p>
    <w:p>
      <w:pPr>
        <w:numPr>
          <w:ilvl w:val="0"/>
          <w:numId w:val="1006"/>
        </w:numPr>
        <w:pStyle w:val="Compact"/>
      </w:pPr>
      <w:r>
        <w:t xml:space="preserve">Networking for Urban Resilience Development</w:t>
      </w:r>
    </w:p>
    <w:bookmarkEnd w:id="29"/>
    <w:bookmarkStart w:id="31" w:name="timeline-and-budget-overview-summary"/>
    <w:p>
      <w:pPr>
        <w:pStyle w:val="Heading2"/>
      </w:pPr>
      <w:r>
        <w:t xml:space="preserve">8. Timeline and Budget Overview (Summary)</w:t>
      </w:r>
    </w:p>
    <w:p>
      <w:pPr>
        <w:pStyle w:val="FirstParagraph"/>
      </w:pPr>
      <w:r>
        <w:rPr>
          <w:bCs/>
          <w:b/>
        </w:rPr>
        <w:t xml:space="preserve">Total Duration:</w:t>
      </w:r>
      <w:r>
        <w:t xml:space="preserve"> </w:t>
      </w:r>
      <w:r>
        <w:t xml:space="preserve">16 months</w:t>
      </w:r>
      <w:r>
        <w:br/>
      </w:r>
      <w:r>
        <w:rPr>
          <w:bCs/>
          <w:b/>
        </w:rPr>
        <w:t xml:space="preserve">Budget Request:</w:t>
      </w:r>
      <w:r>
        <w:t xml:space="preserve"> </w:t>
      </w:r>
      <w:r>
        <w:t xml:space="preserve">$450,000 (covers field operations, local researcher stipends, community workshops in Baghdad's 12 target districts)</w:t>
      </w:r>
    </w:p>
    <w:bookmarkStart w:id="30" w:name="key-milestones"/>
    <w:p>
      <w:pPr>
        <w:pStyle w:val="Heading3"/>
      </w:pPr>
      <w:r>
        <w:t xml:space="preserve">Key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Month 1-2</w:t>
            </w:r>
          </w:p>
        </w:tc>
        <w:tc>
          <w:tcPr/>
          <w:p>
            <w:pPr>
              <w:pStyle w:val="Compact"/>
              <w:jc w:val="left"/>
            </w:pPr>
            <w:r>
              <w:t xml:space="preserve">Community mapping workshops completed in 3 Baghdad districts</w:t>
            </w:r>
          </w:p>
        </w:tc>
      </w:tr>
      <w:tr>
        <w:tc>
          <w:tcPr/>
          <w:p>
            <w:pPr>
              <w:pStyle w:val="Compact"/>
              <w:jc w:val="left"/>
            </w:pPr>
            <w:r>
              <w:t xml:space="preserve">Month 5-6</w:t>
            </w:r>
          </w:p>
        </w:tc>
        <w:tc>
          <w:tcPr/>
          <w:p>
            <w:pPr>
              <w:pStyle w:val="Compact"/>
              <w:jc w:val="left"/>
            </w:pPr>
            <w:r>
              <w:t xml:space="preserve">Preliminary environmental assessment report published</w:t>
            </w:r>
          </w:p>
        </w:tc>
      </w:tr>
      <w:tr>
        <w:tc>
          <w:tcPr/>
          <w:p>
            <w:pPr>
              <w:pStyle w:val="Compact"/>
              <w:jc w:val="left"/>
            </w:pPr>
            <w:r>
              <w:t xml:space="preserve">Month 10-12</w:t>
            </w:r>
          </w:p>
        </w:tc>
        <w:tc>
          <w:tcPr/>
          <w:p>
            <w:pPr>
              <w:pStyle w:val="Compact"/>
              <w:jc w:val="left"/>
            </w:pPr>
            <w:r>
              <w:t xml:space="preserve">First 5 community resilience prototypes implemented</w:t>
            </w:r>
          </w:p>
        </w:tc>
      </w:tr>
      <w:tr>
        <w:tc>
          <w:tcPr/>
          <w:p>
            <w:pPr>
              <w:pStyle w:val="Compact"/>
              <w:jc w:val="left"/>
            </w:pPr>
            <w:r>
              <w:t xml:space="preserve">Month 15-16</w:t>
            </w:r>
          </w:p>
        </w:tc>
        <w:tc>
          <w:tcPr/>
          <w:p>
            <w:pPr>
              <w:pStyle w:val="Compact"/>
              <w:jc w:val="left"/>
            </w:pPr>
            <w:r>
              <w:t xml:space="preserve">Mason Initiative Final Report with Baghdad-specific policy recommendations</w:t>
            </w:r>
          </w:p>
        </w:tc>
      </w:tr>
    </w:tbl>
    <w:bookmarkEnd w:id="30"/>
    <w:bookmarkEnd w:id="31"/>
    <w:bookmarkStart w:id="32" w:name="conclusion-a-path-forward-for-baghdad"/>
    <w:p>
      <w:pPr>
        <w:pStyle w:val="Heading2"/>
      </w:pPr>
      <w:r>
        <w:t xml:space="preserve">9. Conclusion: A Path Forward for Baghdad</w:t>
      </w:r>
    </w:p>
    <w:p>
      <w:pPr>
        <w:pStyle w:val="FirstParagraph"/>
      </w:pPr>
      <w:r>
        <w:t xml:space="preserve">The Mason Initiative represents more than a research project—it is a catalyst for transforming how Baghdad approaches its urban challenges. By centering Iraqi voices through the collaborative framework pioneered by Dr. Mason, this proposal directly responds to the city's most pressing needs while building local capacity for long-term resilience. As Iraq continues its transition toward stability, evidence-based urban solutions developed in partnership with Baghdad residents are not merely beneficial but essential for creating a livable future. The outcomes of this research will provide a blueprint that other post-conflict cities can adapt, but its immediate impact will be felt by the families, children, and communities of Baghdad who deserve infrastructure built *with* them—not just *for* them.</w:t>
      </w:r>
    </w:p>
    <w:p>
      <w:pPr>
        <w:pStyle w:val="BodyText"/>
      </w:pPr>
      <w:r>
        <w:rPr>
          <w:bCs/>
          <w:b/>
        </w:rPr>
        <w:t xml:space="preserve">Prepared by:</w:t>
      </w:r>
      <w:r>
        <w:t xml:space="preserve"> </w:t>
      </w:r>
      <w:r>
        <w:t xml:space="preserve">Dr. Eleanor Mason (Lead Researcher)</w:t>
      </w:r>
      <w:r>
        <w:br/>
      </w:r>
      <w:r>
        <w:rPr>
          <w:bCs/>
          <w:b/>
        </w:rPr>
        <w:t xml:space="preserve">Host Institution:</w:t>
      </w:r>
      <w:r>
        <w:t xml:space="preserve"> </w:t>
      </w:r>
      <w:r>
        <w:t xml:space="preserve">International Center for Urban Resilience (ICUR), Amman, Jordan</w:t>
      </w:r>
      <w:r>
        <w:br/>
      </w: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Urban Resilience in Iraq Baghdad</dc:title>
  <dc:creator/>
  <dc:language>en</dc:language>
  <cp:keywords/>
  <dcterms:created xsi:type="dcterms:W3CDTF">2026-07-20T20:35:25Z</dcterms:created>
  <dcterms:modified xsi:type="dcterms:W3CDTF">2026-07-20T20:35:25Z</dcterms:modified>
</cp:coreProperties>
</file>

<file path=docProps/custom.xml><?xml version="1.0" encoding="utf-8"?>
<Properties xmlns="http://schemas.openxmlformats.org/officeDocument/2006/custom-properties" xmlns:vt="http://schemas.openxmlformats.org/officeDocument/2006/docPropsVTypes"/>
</file>