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Urban</w:t>
      </w:r>
      <w:r>
        <w:t xml:space="preserve"> </w:t>
      </w:r>
      <w:r>
        <w:t xml:space="preserve">Resilience</w:t>
      </w:r>
      <w:r>
        <w:t xml:space="preserve"> </w:t>
      </w:r>
      <w:r>
        <w:t xml:space="preserve">Framework</w:t>
      </w:r>
      <w:r>
        <w:t xml:space="preserve"> </w:t>
      </w:r>
      <w:r>
        <w:t xml:space="preserve">in</w:t>
      </w:r>
      <w:r>
        <w:t xml:space="preserve"> </w:t>
      </w:r>
      <w:r>
        <w:t xml:space="preserve">Italy</w:t>
      </w:r>
      <w:r>
        <w:t xml:space="preserve"> </w:t>
      </w:r>
      <w:r>
        <w:t xml:space="preserve">Naples</w:t>
      </w:r>
    </w:p>
    <w:bookmarkStart w:id="28" w:name="X226ca682fd5abef73df31f1ba2986ddc6e83073"/>
    <w:p>
      <w:pPr>
        <w:pStyle w:val="Heading1"/>
      </w:pPr>
      <w:r>
        <w:t xml:space="preserve">Research Proposal: Mason's Urban Resilience Framework in Italy Naples</w:t>
      </w:r>
    </w:p>
    <w:bookmarkStart w:id="20" w:name="introduction-and-context"/>
    <w:p>
      <w:pPr>
        <w:pStyle w:val="Heading2"/>
      </w:pPr>
      <w:r>
        <w:t xml:space="preserve">1. Introduction and Context</w:t>
      </w:r>
    </w:p>
    <w:p>
      <w:pPr>
        <w:pStyle w:val="FirstParagraph"/>
      </w:pPr>
      <w:r>
        <w:t xml:space="preserve">This Research Proposal outlines a critical investigation into the urban resilience initiatives led by Dr. Elena Mason, a distinguished architect-scholar whose work has profoundly influenced sustainable development practices in Italy Naples. As one of Europe's most densely populated metropolitan areas facing acute challenges from climate vulnerability, infrastructure decay, and socio-economic disparities, Naples represents an urgent case study for adaptive urban governance models. The proposed research specifically examines Mason's innovative "Resilience by Design" framework—a methodology integrating historical preservation with contemporary disaster mitigation—within the unique socio-geographical context of Italy Naples. This investigation is not merely academic; it addresses Naples' pressing need for context-sensitive solutions to recurrent flooding, seismic risks, and informal settlement pressures that affect over 1.5 million residents.</w:t>
      </w:r>
    </w:p>
    <w:bookmarkEnd w:id="20"/>
    <w:bookmarkStart w:id="21" w:name="problem-statement"/>
    <w:p>
      <w:pPr>
        <w:pStyle w:val="Heading2"/>
      </w:pPr>
      <w:r>
        <w:t xml:space="preserve">2. Problem Statement</w:t>
      </w:r>
    </w:p>
    <w:p>
      <w:pPr>
        <w:pStyle w:val="FirstParagraph"/>
      </w:pPr>
      <w:r>
        <w:t xml:space="preserve">Italy Naples presents a paradox: a city rich in cultural heritage yet chronically vulnerable to environmental and social disruptions. Traditional top-down urban planning approaches have repeatedly failed to address systemic risks, with the 2019 floods displacing 30,000 residents and highlighting inadequate infrastructure. Concurrently, the historic center—designated UNESCO World Heritage site since 1995—faces irreversible damage from unregulated construction and climate stressors. Dr. Mason's work emerges as a potential paradigm shift, yet its implementation in Naples remains understudied despite her 2021 pilot project in the Vomero district (where flood-resistant housing retrofits reduced water damage by 68%). This Research Proposal directly addresses the critical gap: How can Mason's framework be systematically adapted and scaled across diverse Neapolitan neighborhoods to achieve equitable, climate-resilient urban transformation?</w:t>
      </w:r>
    </w:p>
    <w:bookmarkEnd w:id="21"/>
    <w:bookmarkStart w:id="22" w:name="research-objectives"/>
    <w:p>
      <w:pPr>
        <w:pStyle w:val="Heading2"/>
      </w:pPr>
      <w:r>
        <w:t xml:space="preserve">3. Research Objectives</w:t>
      </w:r>
    </w:p>
    <w:p>
      <w:pPr>
        <w:numPr>
          <w:ilvl w:val="0"/>
          <w:numId w:val="1001"/>
        </w:numPr>
        <w:pStyle w:val="Compact"/>
      </w:pPr>
      <w:r>
        <w:t xml:space="preserve">To document the theoretical foundations of Mason's Resilience by Design methodology through archival analysis of her publications (including *Urban Futures: Heritage as Climate Shield*, 2019) and stakeholder interviews.</w:t>
      </w:r>
    </w:p>
    <w:p>
      <w:pPr>
        <w:numPr>
          <w:ilvl w:val="0"/>
          <w:numId w:val="1001"/>
        </w:numPr>
        <w:pStyle w:val="Compact"/>
      </w:pPr>
      <w:r>
        <w:t xml:space="preserve">To evaluate the operational efficacy of Mason's framework in three distinct Naples case studies: the historic Spaccanapoli district, the peri-urban expanse of Ponticelli, and the informal settlement community of Barra.</w:t>
      </w:r>
    </w:p>
    <w:p>
      <w:pPr>
        <w:numPr>
          <w:ilvl w:val="0"/>
          <w:numId w:val="1001"/>
        </w:numPr>
        <w:pStyle w:val="Compact"/>
      </w:pPr>
      <w:r>
        <w:t xml:space="preserve">To co-develop with municipal authorities (Naples Municipal Office for Climate Adaptation) a scalable implementation protocol calibrated to Naples' unique topography and socio-cultural dynamics.</w:t>
      </w:r>
    </w:p>
    <w:p>
      <w:pPr>
        <w:numPr>
          <w:ilvl w:val="0"/>
          <w:numId w:val="1001"/>
        </w:numPr>
        <w:pStyle w:val="Compact"/>
      </w:pPr>
      <w:r>
        <w:t xml:space="preserve">To quantify the socio-economic impact of Mason's approach through pre- and post-intervention data on housing stability, community cohesion, and disaster recovery speed.</w:t>
      </w:r>
    </w:p>
    <w:bookmarkEnd w:id="22"/>
    <w:bookmarkStart w:id="23" w:name="significance-for-italy-naples"/>
    <w:p>
      <w:pPr>
        <w:pStyle w:val="Heading2"/>
      </w:pPr>
      <w:r>
        <w:t xml:space="preserve">4. Significance for Italy Naples</w:t>
      </w:r>
    </w:p>
    <w:p>
      <w:pPr>
        <w:pStyle w:val="FirstParagraph"/>
      </w:pPr>
      <w:r>
        <w:t xml:space="preserve">This research directly serves Italy Naples' strategic priorities outlined in the *Naples 2035 Sustainable Urban Development Plan*, which identifies resilience as a cross-cutting objective. By focusing on Mason's work—which uniquely bridges academic rigor and grassroots implementation—the project offers tangible pathways to meet EU Green Deal targets for Mediterranean cities. Crucially, the study acknowledges Naples' identity as a city of "living heritage," where Mason's methodology respects local traditions (e.g., using traditional *mattone* brickwork in flood barriers) while embedding scientific adaptation. The findings will provide Naples with an evidence-based blueprint to redirect €120 million in EU Climate Action funds currently allocated to generic infrastructure projects toward context-specific, community-owned solutions.</w:t>
      </w:r>
    </w:p>
    <w:bookmarkEnd w:id="23"/>
    <w:bookmarkStart w:id="24" w:name="methodology"/>
    <w:p>
      <w:pPr>
        <w:pStyle w:val="Heading2"/>
      </w:pPr>
      <w:r>
        <w:t xml:space="preserve">5. Methodology</w:t>
      </w:r>
    </w:p>
    <w:p>
      <w:pPr>
        <w:pStyle w:val="FirstParagraph"/>
      </w:pPr>
      <w:r>
        <w:t xml:space="preserve">This mixed-methods study employs a three-phase approach tailored for Italy Naples' complex urban fabric:</w:t>
      </w:r>
    </w:p>
    <w:p>
      <w:pPr>
        <w:numPr>
          <w:ilvl w:val="0"/>
          <w:numId w:val="1002"/>
        </w:numPr>
        <w:pStyle w:val="Compact"/>
      </w:pPr>
      <w:r>
        <w:rPr>
          <w:bCs/>
          <w:b/>
        </w:rPr>
        <w:t xml:space="preserve">Phase 1: Contextual Mapping (Months 1-3)</w:t>
      </w:r>
      <w:r>
        <w:t xml:space="preserve"> </w:t>
      </w:r>
      <w:r>
        <w:t xml:space="preserve">Collaborate with the University of Naples Federico II to digitize historical flood maps, seismic data, and socio-economic surveys. Cross-reference Mason's framework against Naples' municipal risk databases to identify high-priority zones.</w:t>
      </w:r>
    </w:p>
    <w:p>
      <w:pPr>
        <w:numPr>
          <w:ilvl w:val="0"/>
          <w:numId w:val="1002"/>
        </w:numPr>
        <w:pStyle w:val="Compact"/>
      </w:pPr>
      <w:r>
        <w:rPr>
          <w:bCs/>
          <w:b/>
        </w:rPr>
        <w:t xml:space="preserve">Phase 2: Participatory Action Research (Months 4-9)</w:t>
      </w:r>
      <w:r>
        <w:t xml:space="preserve"> </w:t>
      </w:r>
      <w:r>
        <w:t xml:space="preserve">In each case study site, conduct focus groups with residents (n=150), workshops with *comitati di quartiere* (neighborhood councils), and technical assessments of Mason's pilot interventions. Utilize GIS spatial analysis to measure changes in flood vulnerability metrics before/after intervention.</w:t>
      </w:r>
    </w:p>
    <w:p>
      <w:pPr>
        <w:numPr>
          <w:ilvl w:val="0"/>
          <w:numId w:val="1002"/>
        </w:numPr>
        <w:pStyle w:val="Compact"/>
      </w:pPr>
      <w:r>
        <w:rPr>
          <w:bCs/>
          <w:b/>
        </w:rPr>
        <w:t xml:space="preserve">Phase 3: Co-Design &amp; Validation (Months 10-12)</w:t>
      </w:r>
      <w:r>
        <w:t xml:space="preserve"> </w:t>
      </w:r>
      <w:r>
        <w:t xml:space="preserve">Work with Naples' Department of Urban Planning and Dr. Mason herself to refine the implementation protocol. Validate findings through a city-wide stakeholder symposium, culminating in a policy brief for the Campania Regional Government.</w:t>
      </w:r>
    </w:p>
    <w:p>
      <w:pPr>
        <w:pStyle w:val="FirstParagraph"/>
      </w:pPr>
      <w:r>
        <w:t xml:space="preserve">The research design intentionally centers Neapolitan voices—prioritizing interviews conducted in Neapolitan dialect where appropriate—to counteract top-down planning legacies. All data collection adheres to Italian GDPR standards with ethical clearance from Naples' Local Ethics Committee (Reference #NAP-RESILIENCE-2024).</w:t>
      </w:r>
    </w:p>
    <w:bookmarkEnd w:id="24"/>
    <w:bookmarkStart w:id="25" w:name="expected-outcomes-and-dissemination"/>
    <w:p>
      <w:pPr>
        <w:pStyle w:val="Heading2"/>
      </w:pPr>
      <w:r>
        <w:t xml:space="preserve">6. Expected Outcomes and Dissemination</w:t>
      </w:r>
    </w:p>
    <w:p>
      <w:pPr>
        <w:pStyle w:val="FirstParagraph"/>
      </w:pPr>
      <w:r>
        <w:t xml:space="preserve">This Research Proposal anticipates three transformative outputs:</w:t>
      </w:r>
    </w:p>
    <w:p>
      <w:pPr>
        <w:numPr>
          <w:ilvl w:val="0"/>
          <w:numId w:val="1003"/>
        </w:numPr>
        <w:pStyle w:val="Compact"/>
      </w:pPr>
      <w:r>
        <w:t xml:space="preserve">A publicly accessible "Mason Resilience Toolkit" for Naples, featuring customizable design templates for heritage-adjacent flood barriers and seismic retrofitting.</w:t>
      </w:r>
    </w:p>
    <w:p>
      <w:pPr>
        <w:numPr>
          <w:ilvl w:val="0"/>
          <w:numId w:val="1003"/>
        </w:numPr>
        <w:pStyle w:val="Compact"/>
      </w:pPr>
      <w:r>
        <w:t xml:space="preserve">A peer-reviewed journal article in *Urban Studies* titled "Mason's Framework: Scaling Urban Resilience in Mediterranean Heritage Cities," with case-specific data from Italy Naples.</w:t>
      </w:r>
    </w:p>
    <w:p>
      <w:pPr>
        <w:numPr>
          <w:ilvl w:val="0"/>
          <w:numId w:val="1003"/>
        </w:numPr>
        <w:pStyle w:val="Compact"/>
      </w:pPr>
      <w:r>
        <w:t xml:space="preserve">A formal policy recommendation to the Municipality of Naples for integrating Mason's approach into all future EU-funded infrastructure projects within the city.</w:t>
      </w:r>
    </w:p>
    <w:p>
      <w:pPr>
        <w:pStyle w:val="FirstParagraph"/>
      </w:pPr>
      <w:r>
        <w:t xml:space="preserve">Dissemination will target key Italian stakeholders: The Ministry of Environment (through direct briefings), regional councils, and local NGOs like *Casa per Tutti* (Housing for All). Community workshops in Naples' historic districts will ensure knowledge transfer directly benefits residents—aligning with Mason's principle that "resilience must be built by people, not just for them."</w:t>
      </w:r>
    </w:p>
    <w:bookmarkEnd w:id="25"/>
    <w:bookmarkStart w:id="26" w:name="conclusion"/>
    <w:p>
      <w:pPr>
        <w:pStyle w:val="Heading2"/>
      </w:pPr>
      <w:r>
        <w:t xml:space="preserve">7. Conclusion</w:t>
      </w:r>
    </w:p>
    <w:p>
      <w:pPr>
        <w:pStyle w:val="FirstParagraph"/>
      </w:pPr>
      <w:r>
        <w:t xml:space="preserve">Naples stands at a pivotal moment where historical identity and future sustainability must converge. This Research Proposal elevates Dr. Mason's pioneering work from a promising pilot to an actionable citywide strategy, directly addressing the urgent needs of Italy Naples' most vulnerable communities. By grounding Mason's framework in Naples' specific challenges—its seismic risks, colonial-era urban morphology, and vibrant street culture—we create a replicable model for Mediterranean cities facing similar pressures. The successful execution of this research will position Naples as a global leader in "heritage-integrated resilience," proving that Italy's most cherished cities need not sacrifice their soul to survive the climate crisis. Ultimately, this project embodies the core mission of Mason’s work: to transform vulnerability into opportunity through design rooted in place.</w:t>
      </w:r>
    </w:p>
    <w:bookmarkEnd w:id="26"/>
    <w:bookmarkStart w:id="27" w:name="project-timeline-and-budget"/>
    <w:p>
      <w:pPr>
        <w:pStyle w:val="Heading2"/>
      </w:pPr>
      <w:r>
        <w:t xml:space="preserve">8. Project Timeline and Budget</w:t>
      </w:r>
    </w:p>
    <w:p>
      <w:pPr>
        <w:pStyle w:val="FirstParagraph"/>
      </w:pPr>
      <w:r>
        <w:t xml:space="preserve">The 12-month study commences January 2025, with a total budget of €147,500 funded through the Italian National Research Council (CNR) and a €35,000 industry contribution from Naples-based engineering firm *Ingegneria Urbana*. Key milestones include: Phase 1 completion (March 2025), fieldwork in Naples districts (June 2025), and policy brief delivery to the Campania Regional Assembly (December 2025).</w:t>
      </w:r>
    </w:p>
    <w:p>
      <w:pPr>
        <w:pStyle w:val="BodyText"/>
      </w:pPr>
      <w:r>
        <w:rPr>
          <w:iCs/>
          <w:i/>
        </w:rPr>
        <w:t xml:space="preserve">This Research Proposal represents a vital step toward securing Naples’ future through the transformative work of Mason. By focusing on Italy Naples as both subject and catalyst, we ensure this research delivers immediate community impact alongside academic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Urban Resilience Framework in Italy Naples</dc:title>
  <dc:creator/>
  <dc:language>en</dc:language>
  <cp:keywords/>
  <dcterms:created xsi:type="dcterms:W3CDTF">2025-12-10T08:35:10Z</dcterms:created>
  <dcterms:modified xsi:type="dcterms:W3CDTF">2025-12-10T08:35:10Z</dcterms:modified>
</cp:coreProperties>
</file>

<file path=docProps/custom.xml><?xml version="1.0" encoding="utf-8"?>
<Properties xmlns="http://schemas.openxmlformats.org/officeDocument/2006/custom-properties" xmlns:vt="http://schemas.openxmlformats.org/officeDocument/2006/docPropsVTypes"/>
</file>