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30" w:name="X7873efbf71138e54dd163ceba07bae7ef66808b"/>
    <w:p>
      <w:pPr>
        <w:pStyle w:val="Heading1"/>
      </w:pPr>
      <w:r>
        <w:t xml:space="preserve">Research Proposal: The Role of Masons in Sustainable Urban Development in Nigeria Abuja</w:t>
      </w:r>
    </w:p>
    <w:bookmarkStart w:id="20" w:name="introduction"/>
    <w:p>
      <w:pPr>
        <w:pStyle w:val="Heading2"/>
      </w:pPr>
      <w:r>
        <w:t xml:space="preserve">1. Introduction</w:t>
      </w:r>
    </w:p>
    <w:p>
      <w:pPr>
        <w:pStyle w:val="FirstParagraph"/>
      </w:pPr>
      <w:r>
        <w:t xml:space="preserve">This Research Proposal investigates the critical yet understudied contributions of masons to sustainable urban development within Nigeria's Federal Capital Territory (FCT), specifically Abuja. As Nigeria's rapidly expanding capital city faces unprecedented infrastructure demands, the traditional craft of masonry has become a cornerstone of construction innovation. This study seeks to examine how skilled Masons in Abuja are adapting building techniques to meet modern sustainability challenges while preserving cultural architectural heritage. The research directly addresses gaps in understanding artisanal contributions to Nigeria's urbanization narrative, positioning Abuja as a pivotal case study for African metropolises grappling with similar growth pressures.</w:t>
      </w:r>
    </w:p>
    <w:bookmarkEnd w:id="20"/>
    <w:bookmarkStart w:id="21" w:name="problem-statement"/>
    <w:p>
      <w:pPr>
        <w:pStyle w:val="Heading2"/>
      </w:pPr>
      <w:r>
        <w:t xml:space="preserve">2. Problem Statement</w:t>
      </w:r>
    </w:p>
    <w:p>
      <w:pPr>
        <w:pStyle w:val="FirstParagraph"/>
      </w:pPr>
      <w:r>
        <w:t xml:space="preserve">Nigeria's urban population is projected to reach 400 million by 2050, with Abuja serving as a microcosm of this transformation. Despite its significance, construction in Nigeria Abuja often prioritizes speed over sustainability, leading to substandard structures and environmental strain. Crucially, the vital role of Masons—skilled workers who shape concrete and brick infrastructure—remains marginalized in policy discussions. Current urban planning frameworks rarely incorporate mason-led innovations that could enhance building resilience against climate extremes (e.g., flooding in Abuja's rainy season) or reduce carbon footprints through locally sourced materials. Without documenting these practices, Nigeria risks perpetuating inefficient construction cycles that compromise public safety and ecological balance.</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networks and knowledge systems of Masons operating in Abuja's construction sector.</w:t>
      </w:r>
    </w:p>
    <w:p>
      <w:pPr>
        <w:numPr>
          <w:ilvl w:val="0"/>
          <w:numId w:val="1001"/>
        </w:numPr>
        <w:pStyle w:val="Compact"/>
      </w:pPr>
      <w:r>
        <w:t xml:space="preserve">To analyze how Mason-led techniques (e.g., rammed earth, recycled brick integration) contribute to sustainable building in Nigeria Abuja.</w:t>
      </w:r>
    </w:p>
    <w:p>
      <w:pPr>
        <w:numPr>
          <w:ilvl w:val="0"/>
          <w:numId w:val="1001"/>
        </w:numPr>
        <w:pStyle w:val="Compact"/>
      </w:pPr>
      <w:r>
        <w:t xml:space="preserve">To assess the socio-economic impact of masonry practices on local communities through a gender-inclusive lens.</w:t>
      </w:r>
    </w:p>
    <w:p>
      <w:pPr>
        <w:numPr>
          <w:ilvl w:val="0"/>
          <w:numId w:val="1001"/>
        </w:numPr>
        <w:pStyle w:val="Compact"/>
      </w:pPr>
      <w:r>
        <w:t xml:space="preserve">To develop policy recommendations for embedding artisanal knowledge into Abuja's Urban Development Master Plan (2025–2035).</w:t>
      </w:r>
    </w:p>
    <w:bookmarkEnd w:id="22"/>
    <w:bookmarkStart w:id="23" w:name="significance-of-the-study"/>
    <w:p>
      <w:pPr>
        <w:pStyle w:val="Heading2"/>
      </w:pPr>
      <w:r>
        <w:t xml:space="preserve">4. Significance of the Study</w:t>
      </w:r>
    </w:p>
    <w:p>
      <w:pPr>
        <w:pStyle w:val="FirstParagraph"/>
      </w:pPr>
      <w:r>
        <w:t xml:space="preserve">This Research Proposal directly responds to Nigeria's national housing agenda and Abuja's commitment to green urbanism. Masons are not merely laborers—they are custodians of adaptive building wisdom that could revolutionize cost-effective, climate-resilient construction across Nigeria. By centering their expertise, this study challenges the misconception that traditional skills conflict with modern development. For Nigeria Abuja specifically, the findings will inform the Ministry of Housing's "Affordable Housing for All" initiative and align with UN SDG 11 (Sustainable Cities). Moreover, it provides a replicable model for other African capitals like Lagos and Nairobi facing parallel urbanization crises.</w:t>
      </w:r>
    </w:p>
    <w:bookmarkEnd w:id="23"/>
    <w:bookmarkStart w:id="24" w:name="X44e3d294d789be597d32f0dfa2dcadc5b0c037c"/>
    <w:p>
      <w:pPr>
        <w:pStyle w:val="Heading2"/>
      </w:pPr>
      <w:r>
        <w:t xml:space="preserve">5. Literature Review: Gaps in Current Research</w:t>
      </w:r>
    </w:p>
    <w:p>
      <w:pPr>
        <w:pStyle w:val="FirstParagraph"/>
      </w:pPr>
      <w:r>
        <w:t xml:space="preserve">Existing scholarship on Nigerian construction predominantly focuses on architects or engineers, neglecting masons' agency (Ogunleye, 2019). While studies exist on Abuja's infrastructure (Adeyemi et al., 2021), they omit artisan perspectives. Crucially, no research examines how Masons in Nigeria Abuja integrate indigenous knowledge with contemporary eco-materials—a gap this study addresses. This Research Proposal bridges that void by treating masons as active innovators rather than passive workers, thus contributing to decolonized urban studies literature.</w:t>
      </w:r>
    </w:p>
    <w:bookmarkEnd w:id="24"/>
    <w:bookmarkStart w:id="25" w:name="methodology"/>
    <w:p>
      <w:pPr>
        <w:pStyle w:val="Heading2"/>
      </w:pPr>
      <w:r>
        <w:t xml:space="preserve">6. Methodology</w:t>
      </w:r>
    </w:p>
    <w:p>
      <w:pPr>
        <w:pStyle w:val="FirstParagraph"/>
      </w:pPr>
      <w:r>
        <w:t xml:space="preserve">The research employs a mixed-methods approach across three phases:</w:t>
      </w:r>
    </w:p>
    <w:p>
      <w:pPr>
        <w:numPr>
          <w:ilvl w:val="0"/>
          <w:numId w:val="1002"/>
        </w:numPr>
        <w:pStyle w:val="Compact"/>
      </w:pPr>
      <w:r>
        <w:rPr>
          <w:bCs/>
          <w:b/>
        </w:rPr>
        <w:t xml:space="preserve">Phase 1: Ethnographic Mapping (Months 1–3)</w:t>
      </w:r>
      <w:r>
        <w:t xml:space="preserve">—Documenting mason networks through participatory observation in Abuja's construction hubs (e.g., Wuse, Garki) using digital ethnography and community mapping tools.</w:t>
      </w:r>
    </w:p>
    <w:p>
      <w:pPr>
        <w:numPr>
          <w:ilvl w:val="0"/>
          <w:numId w:val="1002"/>
        </w:numPr>
        <w:pStyle w:val="Compact"/>
      </w:pPr>
      <w:r>
        <w:rPr>
          <w:bCs/>
          <w:b/>
        </w:rPr>
        <w:t xml:space="preserve">Phase 2: Technical Analysis (Months 4–6)</w:t>
      </w:r>
      <w:r>
        <w:t xml:space="preserve">—Collaborating with the Federal University of Technology, Minna, to test masons' techniques for durability/sustainability metrics (e.g., thermal efficiency of locally made bricks).</w:t>
      </w:r>
    </w:p>
    <w:p>
      <w:pPr>
        <w:numPr>
          <w:ilvl w:val="0"/>
          <w:numId w:val="1002"/>
        </w:numPr>
        <w:pStyle w:val="Compact"/>
      </w:pPr>
      <w:r>
        <w:rPr>
          <w:bCs/>
          <w:b/>
        </w:rPr>
        <w:t xml:space="preserve">Phase 3: Policy Integration (Months 7–9)</w:t>
      </w:r>
      <w:r>
        <w:t xml:space="preserve">—Workshops with Abuja Municipal Area Council (AMAC), Nigerian Institution of Building, and female mason cooperatives to co-create policy briefs.</w:t>
      </w:r>
    </w:p>
    <w:p>
      <w:pPr>
        <w:pStyle w:val="FirstParagraph"/>
      </w:pPr>
      <w:r>
        <w:t xml:space="preserve">Data collection includes interviews with 120 Masons across age/gender spectrums, site measurements, and archival analysis of Abuja's building codes since 1985. All fieldwork complies with Nigeria's National Ethics Committee guidelines (NCEC/2023).</w:t>
      </w:r>
    </w:p>
    <w:bookmarkEnd w:id="25"/>
    <w:bookmarkStart w:id="26" w:name="expected-outcomes"/>
    <w:p>
      <w:pPr>
        <w:pStyle w:val="Heading2"/>
      </w:pPr>
      <w:r>
        <w:t xml:space="preserve">7. Expected Outcomes</w:t>
      </w:r>
    </w:p>
    <w:p>
      <w:pPr>
        <w:pStyle w:val="FirstParagraph"/>
      </w:pPr>
      <w:r>
        <w:t xml:space="preserve">We anticipate three transformative outcomes:</w:t>
      </w:r>
    </w:p>
    <w:p>
      <w:pPr>
        <w:numPr>
          <w:ilvl w:val="0"/>
          <w:numId w:val="1003"/>
        </w:numPr>
        <w:pStyle w:val="Compact"/>
      </w:pPr>
      <w:r>
        <w:t xml:space="preserve">A public digital archive of Masons' sustainable techniques, accessible via the Abuja Urban Development Portal.</w:t>
      </w:r>
    </w:p>
    <w:p>
      <w:pPr>
        <w:numPr>
          <w:ilvl w:val="0"/>
          <w:numId w:val="1003"/>
        </w:numPr>
        <w:pStyle w:val="Compact"/>
      </w:pPr>
      <w:r>
        <w:t xml:space="preserve">A policy framework recommending "Mason Certification for Green Building" standards integrated into Nigeria's National Building Code.</w:t>
      </w:r>
    </w:p>
    <w:p>
      <w:pPr>
        <w:numPr>
          <w:ilvl w:val="0"/>
          <w:numId w:val="1003"/>
        </w:numPr>
        <w:pStyle w:val="Compact"/>
      </w:pPr>
      <w:r>
        <w:t xml:space="preserve">Capacity-building toolkits for masonic unions in Nigeria Abuja to scale eco-techniques across 50+ housing projects by 2027.</w:t>
      </w:r>
    </w:p>
    <w:p>
      <w:pPr>
        <w:pStyle w:val="FirstParagraph"/>
      </w:pPr>
      <w:r>
        <w:t xml:space="preserve">These outcomes will directly support Abuja's Vision 2041, which targets carbon-neutral municipal operations. Critically, the project will elevate Masons from "unskilled labor" to "urban sustainability agents"—a paradigm shift essential for Nigeria's development trajectory.</w:t>
      </w:r>
    </w:p>
    <w:bookmarkEnd w:id="26"/>
    <w:bookmarkStart w:id="27" w:name="ethical-and-cultural-considerations"/>
    <w:p>
      <w:pPr>
        <w:pStyle w:val="Heading2"/>
      </w:pPr>
      <w:r>
        <w:t xml:space="preserve">8. Ethical and Cultural Considerations</w:t>
      </w:r>
    </w:p>
    <w:p>
      <w:pPr>
        <w:pStyle w:val="FirstParagraph"/>
      </w:pPr>
      <w:r>
        <w:t xml:space="preserve">This Research Proposal centers ethical engagement with Mason communities in Nigeria Abuja. We partner with the National Association of Building Trades (NABT) to ensure equitable compensation for participants. Gender sensitivity is prioritized through female mason inclusion (targeting 40% representation), addressing historical exclusion in construction sectors. All data will be anonymized per Nigerian Data Protection Regulation, and community ownership of findings will be legally formalized through a Memorandum of Understanding with Abuja-based artisan collectives.</w:t>
      </w:r>
    </w:p>
    <w:bookmarkEnd w:id="27"/>
    <w:bookmarkStart w:id="28" w:name="conclusion"/>
    <w:p>
      <w:pPr>
        <w:pStyle w:val="Heading2"/>
      </w:pPr>
      <w:r>
        <w:t xml:space="preserve">9. Conclusion</w:t>
      </w:r>
    </w:p>
    <w:p>
      <w:pPr>
        <w:pStyle w:val="FirstParagraph"/>
      </w:pPr>
      <w:r>
        <w:t xml:space="preserve">In the bustling landscape of Nigeria Abuja, Masons are quietly engineering the city's future—yet their contributions remain invisible to policymakers and scholars alike. This Research Proposal elevates their role as essential innovators in sustainable urbanism, offering actionable pathways for Nigeria to lead African green construction. By documenting how Masons turn local resources into resilient infrastructure (e.g., using Abuja’s clay soils for low-carbon bricks), the study transcends academic inquiry to deliver tangible tools for national development. We urge stakeholders—including Abuja's leadership, construction unions, and international partners like UN-Habitat—to support this critical investigation into the hands that build Nigeria's capital. The future of sustainable cities begins not with blueprints alone, but with the skilled hands of Masons in Nigeria Abuja.</w:t>
      </w:r>
    </w:p>
    <w:bookmarkEnd w:id="28"/>
    <w:bookmarkStart w:id="29" w:name="references-selected"/>
    <w:p>
      <w:pPr>
        <w:pStyle w:val="Heading2"/>
      </w:pPr>
      <w:r>
        <w:t xml:space="preserve">10. References (Selected)</w:t>
      </w:r>
    </w:p>
    <w:p>
      <w:pPr>
        <w:numPr>
          <w:ilvl w:val="0"/>
          <w:numId w:val="1004"/>
        </w:numPr>
        <w:pStyle w:val="Compact"/>
      </w:pPr>
      <w:r>
        <w:t xml:space="preserve">Adeyemi, O., et al. (2021). *Urban Infrastructure and Climate Vulnerability in Abuja*. Journal of African Urban Studies.</w:t>
      </w:r>
    </w:p>
    <w:p>
      <w:pPr>
        <w:numPr>
          <w:ilvl w:val="0"/>
          <w:numId w:val="1004"/>
        </w:numPr>
        <w:pStyle w:val="Compact"/>
      </w:pPr>
      <w:r>
        <w:t xml:space="preserve">Nigerian National Building Code (NNBC). (2018). *Part 3: Sustainable Construction Guidelines*.</w:t>
      </w:r>
    </w:p>
    <w:p>
      <w:pPr>
        <w:numPr>
          <w:ilvl w:val="0"/>
          <w:numId w:val="1004"/>
        </w:numPr>
        <w:pStyle w:val="Compact"/>
      </w:pPr>
      <w:r>
        <w:t xml:space="preserve">Ogunleye, T. (2019). *Craftsmanship and Urban Development in West Africa*. Springer Press.</w:t>
      </w:r>
    </w:p>
    <w:p>
      <w:pPr>
        <w:pStyle w:val="FirstParagraph"/>
      </w:pPr>
      <w:r>
        <w:rPr>
          <w:iCs/>
          <w:i/>
        </w:rPr>
        <w:t xml:space="preserve">This Research Proposal is designed for submission to the Nigerian Tertiary Education Trust Fund (TETFund) and Abuja City Council's Urban Innovation Fund, with full compliance to Nigeria's National Research Ethics Guidelines.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Masons in Sustainable Urban Development in Nigeria Abuja</dc:title>
  <dc:creator/>
  <dc:language>en</dc:language>
  <cp:keywords/>
  <dcterms:created xsi:type="dcterms:W3CDTF">2026-07-23T03:40:54Z</dcterms:created>
  <dcterms:modified xsi:type="dcterms:W3CDTF">2026-07-23T03:40:54Z</dcterms:modified>
</cp:coreProperties>
</file>

<file path=docProps/custom.xml><?xml version="1.0" encoding="utf-8"?>
<Properties xmlns="http://schemas.openxmlformats.org/officeDocument/2006/custom-properties" xmlns:vt="http://schemas.openxmlformats.org/officeDocument/2006/docPropsVTypes"/>
</file>