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9" w:name="X47d5180e90a24e37f36243908900f39374c3547"/>
    <w:p>
      <w:pPr>
        <w:pStyle w:val="Heading1"/>
      </w:pPr>
      <w:r>
        <w:t xml:space="preserve">Research Proposal: Project Mason – Advancing Sustainable Construction Practices for Affordable Housing in Pakistan Karachi</w:t>
      </w:r>
    </w:p>
    <w:bookmarkStart w:id="20" w:name="abstract"/>
    <w:p>
      <w:pPr>
        <w:pStyle w:val="Heading2"/>
      </w:pPr>
      <w:r>
        <w:t xml:space="preserve">Abstract</w:t>
      </w:r>
    </w:p>
    <w:p>
      <w:pPr>
        <w:pStyle w:val="FirstParagraph"/>
      </w:pPr>
      <w:r>
        <w:t xml:space="preserve">This research proposal outlines Project Mason, a comprehensive study designed to address critical gaps in sustainable masonry construction practices within the rapidly expanding urban landscape of Pakistan Karachi. With Karachi facing an acute housing shortage affecting over 60% of its population and informal settlements (katchi abadis) growing at unsustainable rates, this project investigates innovative, locally adaptable masonry techniques that enhance structural resilience, reduce costs, and promote environmental sustainability. The research directly responds to national priorities outlined in Pakistan's National Housing Policy 2023 and the Sustainable Development Goals (SDGs), with a specific focus on integrating traditional knowledge with modern engineering for scalable impact in Karachi.</w:t>
      </w:r>
    </w:p>
    <w:bookmarkEnd w:id="20"/>
    <w:bookmarkStart w:id="21" w:name="X573bcb54f7f86bf997c93c99a06231404922aa5"/>
    <w:p>
      <w:pPr>
        <w:pStyle w:val="Heading2"/>
      </w:pPr>
      <w:r>
        <w:t xml:space="preserve">1. Introduction: The Urgent Need for Masonry Innovation in Karachi</w:t>
      </w:r>
    </w:p>
    <w:p>
      <w:pPr>
        <w:pStyle w:val="FirstParagraph"/>
      </w:pPr>
      <w:r>
        <w:t xml:space="preserve">Karachi, Pakistan’s largest metropolis and economic engine, is grappling with a severe housing crisis exacerbated by uncontrolled urbanization. The city’s infrastructure struggles to accommodate its 20+ million residents, leading to unsafe construction practices in both formal and informal settlements. Traditional masonry – the backbone of Pakistani construction – often relies on substandard materials (e.g., poorly fired bricks, inadequate mortar) and unskilled labor, resulting in structures vulnerable to earthquakes, monsoon flooding, and fire hazards. Project Mason emerges as a critical initiative to systematically evaluate and transform masonry practices specifically for Karachi’s unique environmental, socio-economic, and geological context. This research is not merely theoretical; it directly targets the urgent need for safer, more affordable housing solutions within Pakistan Karachi.</w:t>
      </w:r>
    </w:p>
    <w:bookmarkEnd w:id="21"/>
    <w:bookmarkStart w:id="22" w:name="research-objectives"/>
    <w:p>
      <w:pPr>
        <w:pStyle w:val="Heading2"/>
      </w:pPr>
      <w:r>
        <w:t xml:space="preserve">2. Research Objectives</w:t>
      </w:r>
    </w:p>
    <w:p>
      <w:pPr>
        <w:pStyle w:val="FirstParagraph"/>
      </w:pPr>
      <w:r>
        <w:t xml:space="preserve">The primary goal of Project Mason is to develop and validate a standardized framework for sustainable masonry construction tailored to Karachi’s conditions. Specific objectives include:</w:t>
      </w:r>
    </w:p>
    <w:p>
      <w:pPr>
        <w:numPr>
          <w:ilvl w:val="0"/>
          <w:numId w:val="1001"/>
        </w:numPr>
        <w:pStyle w:val="Compact"/>
      </w:pPr>
      <w:r>
        <w:rPr>
          <w:bCs/>
          <w:b/>
        </w:rPr>
        <w:t xml:space="preserve">Objective 1:</w:t>
      </w:r>
      <w:r>
        <w:t xml:space="preserve"> </w:t>
      </w:r>
      <w:r>
        <w:t xml:space="preserve">Document current masonry practices, material sources, and common structural failures across key Karachi neighborhoods (e.g., Orangi Town, Korangi, Landhi).</w:t>
      </w:r>
    </w:p>
    <w:p>
      <w:pPr>
        <w:numPr>
          <w:ilvl w:val="0"/>
          <w:numId w:val="1001"/>
        </w:numPr>
        <w:pStyle w:val="Compact"/>
      </w:pPr>
      <w:r>
        <w:rPr>
          <w:bCs/>
          <w:b/>
        </w:rPr>
        <w:t xml:space="preserve">Objective 2:</w:t>
      </w:r>
      <w:r>
        <w:t xml:space="preserve"> </w:t>
      </w:r>
      <w:r>
        <w:t xml:space="preserve">Assess the viability of locally sourced, eco-friendly masonry materials (e.g., stabilized soil blocks from Thatta clay deposits, recycled brick waste) for cost-effective housing in Karachi’s low-income zones.</w:t>
      </w:r>
    </w:p>
    <w:p>
      <w:pPr>
        <w:numPr>
          <w:ilvl w:val="0"/>
          <w:numId w:val="1001"/>
        </w:numPr>
        <w:pStyle w:val="Compact"/>
      </w:pPr>
      <w:r>
        <w:rPr>
          <w:bCs/>
          <w:b/>
        </w:rPr>
        <w:t xml:space="preserve">Objective 3:</w:t>
      </w:r>
      <w:r>
        <w:t xml:space="preserve"> </w:t>
      </w:r>
      <w:r>
        <w:t xml:space="preserve">Develop and test simplified, culturally appropriate masonry techniques that improve seismic resilience without requiring highly specialized labor or expensive technology – directly empowering local 'Masons' (skilled artisans).</w:t>
      </w:r>
    </w:p>
    <w:p>
      <w:pPr>
        <w:numPr>
          <w:ilvl w:val="0"/>
          <w:numId w:val="1001"/>
        </w:numPr>
        <w:pStyle w:val="Compact"/>
      </w:pPr>
      <w:r>
        <w:rPr>
          <w:bCs/>
          <w:b/>
        </w:rPr>
        <w:t xml:space="preserve">Objective 4:</w:t>
      </w:r>
      <w:r>
        <w:t xml:space="preserve"> </w:t>
      </w:r>
      <w:r>
        <w:t xml:space="preserve">Create a practical training module for Karachi-based masons, integrating traditional craftsmanship with modern safety protocols.</w:t>
      </w:r>
    </w:p>
    <w:bookmarkEnd w:id="22"/>
    <w:bookmarkStart w:id="23" w:name="Xc544ffcba348b3f3d567310114295dac5f093d3"/>
    <w:p>
      <w:pPr>
        <w:pStyle w:val="Heading2"/>
      </w:pPr>
      <w:r>
        <w:t xml:space="preserve">3. Significance: Why Mason Matters for Pakistan Karachi</w:t>
      </w:r>
    </w:p>
    <w:p>
      <w:pPr>
        <w:pStyle w:val="FirstParagraph"/>
      </w:pPr>
      <w:r>
        <w:t xml:space="preserve">The significance of Project Mason extends beyond construction science. It directly tackles systemic challenges in Pakistan:</w:t>
      </w:r>
    </w:p>
    <w:p>
      <w:pPr>
        <w:numPr>
          <w:ilvl w:val="0"/>
          <w:numId w:val="1002"/>
        </w:numPr>
        <w:pStyle w:val="Compact"/>
      </w:pPr>
      <w:r>
        <w:rPr>
          <w:bCs/>
          <w:b/>
        </w:rPr>
        <w:t xml:space="preserve">Economic Impact:</w:t>
      </w:r>
      <w:r>
        <w:t xml:space="preserve"> </w:t>
      </w:r>
      <w:r>
        <w:t xml:space="preserve">Traditional masonry accounts for ~70% of residential construction costs in Karachi. Optimizing techniques can reduce material waste by 25-30%, making housing more affordable for the urban poor.</w:t>
      </w:r>
    </w:p>
    <w:p>
      <w:pPr>
        <w:numPr>
          <w:ilvl w:val="0"/>
          <w:numId w:val="1002"/>
        </w:numPr>
        <w:pStyle w:val="Compact"/>
      </w:pPr>
      <w:r>
        <w:rPr>
          <w:bCs/>
          <w:b/>
        </w:rPr>
        <w:t xml:space="preserve">Disaster Resilience:</w:t>
      </w:r>
      <w:r>
        <w:t xml:space="preserve"> </w:t>
      </w:r>
      <w:r>
        <w:t xml:space="preserve">Karachi lies in a moderate seismic zone. Improving masonry standards is critical for preventing catastrophic loss of life during earthquakes, a risk often ignored in informal settlements where most new housing occurs.</w:t>
      </w:r>
    </w:p>
    <w:p>
      <w:pPr>
        <w:numPr>
          <w:ilvl w:val="0"/>
          <w:numId w:val="1002"/>
        </w:numPr>
        <w:pStyle w:val="Compact"/>
      </w:pPr>
      <w:r>
        <w:rPr>
          <w:bCs/>
          <w:b/>
        </w:rPr>
        <w:t xml:space="preserve">Environmental Sustainability:</w:t>
      </w:r>
      <w:r>
        <w:t xml:space="preserve"> </w:t>
      </w:r>
      <w:r>
        <w:t xml:space="preserve">By promoting locally sourced materials and reducing reliance on energy-intensive cement (a major contributor to Karachi's air pollution), Project Mason aligns with Pakistan’s Climate Action Plan 2023 and global decarbonization goals.</w:t>
      </w:r>
    </w:p>
    <w:p>
      <w:pPr>
        <w:numPr>
          <w:ilvl w:val="0"/>
          <w:numId w:val="1002"/>
        </w:numPr>
        <w:pStyle w:val="Compact"/>
      </w:pPr>
      <w:r>
        <w:rPr>
          <w:bCs/>
          <w:b/>
        </w:rPr>
        <w:t xml:space="preserve">Empowerment:</w:t>
      </w:r>
      <w:r>
        <w:t xml:space="preserve"> </w:t>
      </w:r>
      <w:r>
        <w:t xml:space="preserve">The project centers 'Masons' – the often-overlooked backbone of Karachi’s construction sector – as key innovators and disseminators, fostering local ownership and skill development.</w:t>
      </w:r>
    </w:p>
    <w:bookmarkEnd w:id="23"/>
    <w:bookmarkStart w:id="24" w:name="X419ae669faf92645a9eaed710a9b4ec3fa14990"/>
    <w:p>
      <w:pPr>
        <w:pStyle w:val="Heading2"/>
      </w:pPr>
      <w:r>
        <w:t xml:space="preserve">4. Methodology: Fieldwork in Pakistan Karachi Context</w:t>
      </w:r>
    </w:p>
    <w:p>
      <w:pPr>
        <w:pStyle w:val="FirstParagraph"/>
      </w:pPr>
      <w:r>
        <w:t xml:space="preserve">Project Mason employs a mixed-methods approach grounded in the realities of Karachi:</w:t>
      </w:r>
    </w:p>
    <w:p>
      <w:pPr>
        <w:numPr>
          <w:ilvl w:val="0"/>
          <w:numId w:val="1003"/>
        </w:numPr>
        <w:pStyle w:val="Compact"/>
      </w:pPr>
      <w:r>
        <w:rPr>
          <w:bCs/>
          <w:b/>
        </w:rPr>
        <w:t xml:space="preserve">Phase 1 (Literature &amp; Baseline):</w:t>
      </w:r>
      <w:r>
        <w:t xml:space="preserve"> </w:t>
      </w:r>
      <w:r>
        <w:t xml:space="preserve">Comprehensive review of existing masonry standards (Pakistani Building Code, IS Codes) and historical data on construction failures in Karachi. Field assessment of 50+ active construction sites across diverse socio-economic zones.</w:t>
      </w:r>
    </w:p>
    <w:p>
      <w:pPr>
        <w:numPr>
          <w:ilvl w:val="0"/>
          <w:numId w:val="1003"/>
        </w:numPr>
        <w:pStyle w:val="Compact"/>
      </w:pPr>
      <w:r>
        <w:rPr>
          <w:bCs/>
          <w:b/>
        </w:rPr>
        <w:t xml:space="preserve">Phase 2 (Material &amp; Technique Testing):</w:t>
      </w:r>
      <w:r>
        <w:t xml:space="preserve"> </w:t>
      </w:r>
      <w:r>
        <w:t xml:space="preserve">Collaboration with the Pakistan Council of Research in Water Resources (PCRWR) and NED University to test locally sourced materials. Laboratory validation of brick-mortar combinations using Karachi soil samples and field trials in partnership with Housing Authority for Karachi (HAK).</w:t>
      </w:r>
    </w:p>
    <w:p>
      <w:pPr>
        <w:numPr>
          <w:ilvl w:val="0"/>
          <w:numId w:val="1003"/>
        </w:numPr>
        <w:pStyle w:val="Compact"/>
      </w:pPr>
      <w:r>
        <w:rPr>
          <w:bCs/>
          <w:b/>
        </w:rPr>
        <w:t xml:space="preserve">Phase 3 (Mason-Centric Workshops):</w:t>
      </w:r>
      <w:r>
        <w:t xml:space="preserve"> </w:t>
      </w:r>
      <w:r>
        <w:t xml:space="preserve">Co-design workshops with 200+ local masons in community centers across Lyari, Malir, and Gulshan-e-Iqbal. Focus on practical demonstrations of new techniques using available tools.</w:t>
      </w:r>
    </w:p>
    <w:p>
      <w:pPr>
        <w:numPr>
          <w:ilvl w:val="0"/>
          <w:numId w:val="1003"/>
        </w:numPr>
        <w:pStyle w:val="Compact"/>
      </w:pPr>
      <w:r>
        <w:rPr>
          <w:bCs/>
          <w:b/>
        </w:rPr>
        <w:t xml:space="preserve">Phase 4 (Impact Assessment):</w:t>
      </w:r>
      <w:r>
        <w:t xml:space="preserve"> </w:t>
      </w:r>
      <w:r>
        <w:t xml:space="preserve">Longitudinal study tracking cost savings, construction speed, and structural integrity in 100 newly built homes using the validated Mason framework compared to conventional methods.</w:t>
      </w:r>
    </w:p>
    <w:bookmarkEnd w:id="24"/>
    <w:bookmarkStart w:id="25" w:name="X2aa3090d033ca2341d6a9ca0551808c9a7265f4"/>
    <w:p>
      <w:pPr>
        <w:pStyle w:val="Heading2"/>
      </w:pPr>
      <w:r>
        <w:t xml:space="preserve">5. Expected Outcomes &amp; Dissemination for Pakistan Karachi</w:t>
      </w:r>
    </w:p>
    <w:p>
      <w:pPr>
        <w:pStyle w:val="FirstParagraph"/>
      </w:pPr>
      <w:r>
        <w:t xml:space="preserve">This research will deliver tangible outcomes directly applicable to Pakistan Karachi:</w:t>
      </w:r>
    </w:p>
    <w:p>
      <w:pPr>
        <w:numPr>
          <w:ilvl w:val="0"/>
          <w:numId w:val="1004"/>
        </w:numPr>
        <w:pStyle w:val="Compact"/>
      </w:pPr>
      <w:r>
        <w:t xml:space="preserve">A publicly accessible "Mason Toolkit" (digital and printed) with illustrated guides on sustainable masonry techniques, certified by the Directorate of Housing, Sindh.</w:t>
      </w:r>
    </w:p>
    <w:p>
      <w:pPr>
        <w:numPr>
          <w:ilvl w:val="0"/>
          <w:numId w:val="1004"/>
        </w:numPr>
        <w:pStyle w:val="Compact"/>
      </w:pPr>
      <w:r>
        <w:t xml:space="preserve">Policy briefs for the Government of Sindh Urban Development Authority (SUDAU) to incorporate Mason standards into municipal building codes for informal settlements.</w:t>
      </w:r>
    </w:p>
    <w:p>
      <w:pPr>
        <w:numPr>
          <w:ilvl w:val="0"/>
          <w:numId w:val="1004"/>
        </w:numPr>
        <w:pStyle w:val="Compact"/>
      </w:pPr>
      <w:r>
        <w:t xml:space="preserve">Training curriculum accredited by the National Vocational &amp; Technical Training Commission (NAVTTC), enabling certified 'Mason Trainers' across Karachi.</w:t>
      </w:r>
    </w:p>
    <w:p>
      <w:pPr>
        <w:numPr>
          <w:ilvl w:val="0"/>
          <w:numId w:val="1004"/>
        </w:numPr>
        <w:pStyle w:val="Compact"/>
      </w:pPr>
      <w:r>
        <w:t xml:space="preserve">A database of affordable, locally sourced masonry materials and their performance metrics specific to Karachi’s climate and geology.</w:t>
      </w:r>
    </w:p>
    <w:bookmarkEnd w:id="25"/>
    <w:bookmarkStart w:id="26" w:name="project-timeline-resource-allocation"/>
    <w:p>
      <w:pPr>
        <w:pStyle w:val="Heading2"/>
      </w:pPr>
      <w:r>
        <w:t xml:space="preserve">6. Project Timeline &amp; Resource Allocation</w:t>
      </w:r>
    </w:p>
    <w:p>
      <w:pPr>
        <w:pStyle w:val="FirstParagraph"/>
      </w:pPr>
      <w:r>
        <w:t xml:space="preserve">The 18-month project commences in January 2025. Key milestones include:</w:t>
      </w:r>
    </w:p>
    <w:p>
      <w:pPr>
        <w:numPr>
          <w:ilvl w:val="0"/>
          <w:numId w:val="1005"/>
        </w:numPr>
        <w:pStyle w:val="Compact"/>
      </w:pPr>
      <w:r>
        <w:rPr>
          <w:bCs/>
          <w:b/>
        </w:rPr>
        <w:t xml:space="preserve">Months 1-4:</w:t>
      </w:r>
      <w:r>
        <w:t xml:space="preserve"> </w:t>
      </w:r>
      <w:r>
        <w:t xml:space="preserve">Baseline surveys, material sourcing, initial community engagement (Karachi field teams).</w:t>
      </w:r>
    </w:p>
    <w:p>
      <w:pPr>
        <w:numPr>
          <w:ilvl w:val="0"/>
          <w:numId w:val="1005"/>
        </w:numPr>
        <w:pStyle w:val="Compact"/>
      </w:pPr>
      <w:r>
        <w:rPr>
          <w:bCs/>
          <w:b/>
        </w:rPr>
        <w:t xml:space="preserve">Months 5-10:</w:t>
      </w:r>
      <w:r>
        <w:t xml:space="preserve"> </w:t>
      </w:r>
      <w:r>
        <w:t xml:space="preserve">Material testing, prototype development, workshop design.</w:t>
      </w:r>
    </w:p>
    <w:p>
      <w:pPr>
        <w:numPr>
          <w:ilvl w:val="0"/>
          <w:numId w:val="1005"/>
        </w:numPr>
        <w:pStyle w:val="Compact"/>
      </w:pPr>
      <w:r>
        <w:rPr>
          <w:bCs/>
          <w:b/>
        </w:rPr>
        <w:t xml:space="preserve">Months 11-16:</w:t>
      </w:r>
      <w:r>
        <w:t xml:space="preserve"> </w:t>
      </w:r>
      <w:r>
        <w:t xml:space="preserve">Pilot implementation in selected Karachi neighborhoods (Orangi &amp; Korangi), data collection.</w:t>
      </w:r>
    </w:p>
    <w:p>
      <w:pPr>
        <w:numPr>
          <w:ilvl w:val="0"/>
          <w:numId w:val="1005"/>
        </w:numPr>
        <w:pStyle w:val="Compact"/>
      </w:pPr>
      <w:r>
        <w:rPr>
          <w:bCs/>
          <w:b/>
        </w:rPr>
        <w:t xml:space="preserve">Months 17-18:</w:t>
      </w:r>
      <w:r>
        <w:t xml:space="preserve"> </w:t>
      </w:r>
      <w:r>
        <w:t xml:space="preserve">Impact analysis, toolkit finalization, policy advocacy launch with Sindh government.</w:t>
      </w:r>
    </w:p>
    <w:bookmarkEnd w:id="26"/>
    <w:bookmarkStart w:id="27" w:name="Xfb593d20fc02cb9b1a8014af8b12255f4441a41"/>
    <w:p>
      <w:pPr>
        <w:pStyle w:val="Heading2"/>
      </w:pPr>
      <w:r>
        <w:t xml:space="preserve">7. Conclusion: Mason as a Catalyst for Karachi's Future</w:t>
      </w:r>
    </w:p>
    <w:p>
      <w:pPr>
        <w:pStyle w:val="FirstParagraph"/>
      </w:pPr>
      <w:r>
        <w:t xml:space="preserve">Project Mason transcends a typical construction study; it is a strategic intervention designed to transform the very foundation of Pakistan Karachi’s urban development. By placing the skilled 'Mason' at the heart of innovation and focusing on solutions rooted in Karachi’s material realities, this research addresses not just housing shortages but also resilience, sustainability, and economic empowerment. The findings will provide a scalable blueprint for cities across Pakistan facing similar challenges. Investing in Mason is investing in safer streets for Karachi’s children, more dignified homes for its families, and a more resilient urban future – proving that sustainable development begins with the most fundamental element: the right way to build.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Pakistan Karachi</dc:title>
  <dc:creator/>
  <dc:language>en</dc:language>
  <cp:keywords/>
  <dcterms:created xsi:type="dcterms:W3CDTF">2026-07-21T09:54:00Z</dcterms:created>
  <dcterms:modified xsi:type="dcterms:W3CDTF">2026-07-21T09:54:00Z</dcterms:modified>
</cp:coreProperties>
</file>

<file path=docProps/custom.xml><?xml version="1.0" encoding="utf-8"?>
<Properties xmlns="http://schemas.openxmlformats.org/officeDocument/2006/custom-properties" xmlns:vt="http://schemas.openxmlformats.org/officeDocument/2006/docPropsVTypes"/>
</file>