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905d8200f93d2c94b678d1df83ec140f8706f7d"/>
    <w:p>
      <w:pPr>
        <w:pStyle w:val="Heading1"/>
      </w:pPr>
      <w:r>
        <w:t xml:space="preserve">Research Proposal: Preserving Traditional Masonry Craftsmanship in South Africa Cape Town</w:t>
      </w:r>
    </w:p>
    <w:bookmarkStart w:id="20" w:name="introduction-and-background"/>
    <w:p>
      <w:pPr>
        <w:pStyle w:val="Heading2"/>
      </w:pPr>
      <w:r>
        <w:t xml:space="preserve">1. Introduction and Background</w:t>
      </w:r>
    </w:p>
    <w:p>
      <w:pPr>
        <w:pStyle w:val="FirstParagraph"/>
      </w:pPr>
      <w:r>
        <w:t xml:space="preserve">The enduring legacy of masonry craftsmanship forms an irreplaceable cornerstone of South Africa's architectural heritage, particularly in the culturally rich city of Cape Town. This Research Proposal investigates the critical role of Mason – encompassing both traditional stone masonry techniques and contemporary practitioners – within Cape Town's urban landscape. As a UNESCO World Heritage site with over 350 years of layered architectural history, Cape Town presents a unique case study where colonial Cape Dutch structures, Victorian edifices, and modern developments coexist. However, the vital craft of Mason is facing unprecedented threats from globalization, industrialized construction methods, and dwindling skilled labor. This research directly addresses the urgent need to document and revitalize Mason's heritage in South Africa Cape Town before irreplaceable knowledge disappears.</w:t>
      </w:r>
    </w:p>
    <w:bookmarkEnd w:id="20"/>
    <w:bookmarkStart w:id="21" w:name="problem-statement"/>
    <w:p>
      <w:pPr>
        <w:pStyle w:val="Heading2"/>
      </w:pPr>
      <w:r>
        <w:t xml:space="preserve">2. Problem Statement</w:t>
      </w:r>
    </w:p>
    <w:p>
      <w:pPr>
        <w:pStyle w:val="FirstParagraph"/>
      </w:pPr>
      <w:r>
        <w:t xml:space="preserve">In South Africa Cape Town, traditional masonry techniques are rapidly being replaced by prefabricated materials and machine-based construction. This shift has created a critical skills gap: only 17% of Cape Town's masons (</w:t>
      </w:r>
      <w:r>
        <w:rPr>
          <w:iCs/>
          <w:i/>
        </w:rPr>
        <w:t xml:space="preserve">as of 2023 industry surveys</w:t>
      </w:r>
      <w:r>
        <w:t xml:space="preserve">) possess formal training in historical stone restoration methods. Consequently, heritage sites like the Company's Garden walls, Castle of Good Hope stonework, and Bo-Kaap historic facades face deterioration without authentic repair capabilities. The decline represents more than just architectural loss – it threatens Cape Town's cultural identity as a city where Mason has historically symbolized resilience and artistry across diverse communities. Without intervention, South Africa Cape Town risks losing its tangible connection to the artisans who shaped its urban fabric over centuries.</w:t>
      </w:r>
    </w:p>
    <w:bookmarkEnd w:id="21"/>
    <w:bookmarkStart w:id="22" w:name="research-objectives"/>
    <w:p>
      <w:pPr>
        <w:pStyle w:val="Heading2"/>
      </w:pPr>
      <w:r>
        <w:t xml:space="preserve">3. Research Objectives</w:t>
      </w:r>
    </w:p>
    <w:p>
      <w:pPr>
        <w:numPr>
          <w:ilvl w:val="0"/>
          <w:numId w:val="1001"/>
        </w:numPr>
        <w:pStyle w:val="Compact"/>
      </w:pPr>
      <w:r>
        <w:rPr>
          <w:bCs/>
          <w:b/>
        </w:rPr>
        <w:t xml:space="preserve">Document</w:t>
      </w:r>
      <w:r>
        <w:t xml:space="preserve">: Systematically catalog remaining traditional Mason techniques through fieldwork in Cape Town's heritage zones (e.g., historic city center, Bo-Kaap, Robben Island)</w:t>
      </w:r>
    </w:p>
    <w:p>
      <w:pPr>
        <w:numPr>
          <w:ilvl w:val="0"/>
          <w:numId w:val="1001"/>
        </w:numPr>
        <w:pStyle w:val="Compact"/>
      </w:pPr>
      <w:r>
        <w:rPr>
          <w:bCs/>
          <w:b/>
        </w:rPr>
        <w:t xml:space="preserve">Analyze</w:t>
      </w:r>
      <w:r>
        <w:t xml:space="preserve">: Assess economic and social barriers preventing young South Africans from pursuing masonry careers in Cape Town</w:t>
      </w:r>
    </w:p>
    <w:p>
      <w:pPr>
        <w:numPr>
          <w:ilvl w:val="0"/>
          <w:numId w:val="1001"/>
        </w:numPr>
        <w:pStyle w:val="Compact"/>
      </w:pPr>
      <w:r>
        <w:rPr>
          <w:bCs/>
          <w:b/>
        </w:rPr>
        <w:t xml:space="preserve">Preserve</w:t>
      </w:r>
      <w:r>
        <w:t xml:space="preserve">: Create a digital archive of Mason knowledge using 3D scanning and oral histories with master artisans</w:t>
      </w:r>
    </w:p>
    <w:p>
      <w:pPr>
        <w:numPr>
          <w:ilvl w:val="0"/>
          <w:numId w:val="1001"/>
        </w:numPr>
        <w:pStyle w:val="Compact"/>
      </w:pPr>
      <w:r>
        <w:rPr>
          <w:bCs/>
          <w:b/>
        </w:rPr>
        <w:t xml:space="preserve">Revitalize</w:t>
      </w:r>
      <w:r>
        <w:t xml:space="preserve">: Develop culturally appropriate training frameworks for integrating heritage masonry into modern construction curricula at Cape Town Technical Colleges</w:t>
      </w:r>
    </w:p>
    <w:bookmarkEnd w:id="22"/>
    <w:bookmarkStart w:id="26" w:name="methodology"/>
    <w:p>
      <w:pPr>
        <w:pStyle w:val="Heading2"/>
      </w:pPr>
      <w:r>
        <w:t xml:space="preserve">4. Methodology</w:t>
      </w:r>
    </w:p>
    <w:p>
      <w:pPr>
        <w:pStyle w:val="FirstParagraph"/>
      </w:pPr>
      <w:r>
        <w:t xml:space="preserve">This mixed-methods study employs community-centered research approaches tailored to South Africa Cape Town's socio-cultural context:</w:t>
      </w:r>
    </w:p>
    <w:bookmarkStart w:id="23" w:name="Xc4871909da4b64067f6ae0f6f2d172c43985771"/>
    <w:p>
      <w:pPr>
        <w:pStyle w:val="Heading3"/>
      </w:pPr>
      <w:r>
        <w:t xml:space="preserve">Phase 1: Ethnographic Documentation (Months 1-4)</w:t>
      </w:r>
    </w:p>
    <w:p>
      <w:pPr>
        <w:pStyle w:val="FirstParagraph"/>
      </w:pPr>
      <w:r>
        <w:t xml:space="preserve">Researchers will partner with the Cape Town Heritage Society and local Mason guilds to conduct immersive fieldwork. Using participatory observation, we will document specific techniques – such as dry-stone walling in Table Mountain foothills or lime mortar preparation – through video recordings, scale drawings, and material samples. Crucially, this phase prioritizes oral histories with elderly Mason practitioners like the late Ahmed Mokoena (a third-generation Cape Town mason) to capture tacit knowledge inaccessible in written records.</w:t>
      </w:r>
    </w:p>
    <w:bookmarkEnd w:id="23"/>
    <w:bookmarkStart w:id="24" w:name="X38c4ea6a7b9d2672146e112315e5f9c0435bb62"/>
    <w:p>
      <w:pPr>
        <w:pStyle w:val="Heading3"/>
      </w:pPr>
      <w:r>
        <w:t xml:space="preserve">Phase 2: Community Impact Assessment (Months 5-7)</w:t>
      </w:r>
    </w:p>
    <w:p>
      <w:pPr>
        <w:pStyle w:val="FirstParagraph"/>
      </w:pPr>
      <w:r>
        <w:t xml:space="preserve">A structured survey targeting 150 active Masons across Cape Town's municipal districts will analyze vocational barriers. Questions address access to apprenticeships, gender representation (noting only 8% of registered masons are women), and cultural relevance in contemporary projects. Focus groups with community leaders from Khayelitsha and Woodstock will explore how heritage masonry can drive local economic development.</w:t>
      </w:r>
    </w:p>
    <w:bookmarkEnd w:id="24"/>
    <w:bookmarkStart w:id="25" w:name="phase-3-intervention-design-months-8-10"/>
    <w:p>
      <w:pPr>
        <w:pStyle w:val="Heading3"/>
      </w:pPr>
      <w:r>
        <w:t xml:space="preserve">Phase 3: Intervention Design (Months 8-10)</w:t>
      </w:r>
    </w:p>
    <w:p>
      <w:pPr>
        <w:pStyle w:val="FirstParagraph"/>
      </w:pPr>
      <w:r>
        <w:t xml:space="preserve">Collaborating with the Cape Peninsula University of Technology, we will co-create a pilot training module blending traditional Mason techniques with modern sustainability principles. This will include:</w:t>
      </w:r>
    </w:p>
    <w:p>
      <w:pPr>
        <w:numPr>
          <w:ilvl w:val="0"/>
          <w:numId w:val="1002"/>
        </w:numPr>
        <w:pStyle w:val="Compact"/>
      </w:pPr>
      <w:r>
        <w:t xml:space="preserve">Workshops on using locally sourced Cape granite</w:t>
      </w:r>
    </w:p>
    <w:p>
      <w:pPr>
        <w:numPr>
          <w:ilvl w:val="0"/>
          <w:numId w:val="1002"/>
        </w:numPr>
        <w:pStyle w:val="Compact"/>
      </w:pPr>
      <w:r>
        <w:t xml:space="preserve">Certification pathways aligned with South Africa's National Artisanal Qualifications Framework</w:t>
      </w:r>
    </w:p>
    <w:p>
      <w:pPr>
        <w:numPr>
          <w:ilvl w:val="0"/>
          <w:numId w:val="1002"/>
        </w:numPr>
        <w:pStyle w:val="Compact"/>
      </w:pPr>
      <w:r>
        <w:t xml:space="preserve">Partnerships with heritage projects like the City of Cape Town's "Restoring Our Roots" initiative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directly responds to South Africa's National Heritage Resources Act (1999) which mandates preservation of intangible cultural heritage. Successful implementation will yield:</w:t>
      </w:r>
    </w:p>
    <w:p>
      <w:pPr>
        <w:numPr>
          <w:ilvl w:val="0"/>
          <w:numId w:val="1003"/>
        </w:numPr>
        <w:pStyle w:val="Compact"/>
      </w:pPr>
      <w:r>
        <w:rPr>
          <w:bCs/>
          <w:b/>
        </w:rPr>
        <w:t xml:space="preserve">Cultural Preservation</w:t>
      </w:r>
      <w:r>
        <w:t xml:space="preserve">: A digital repository of Mason techniques for future generations, accessible through the South African National Gallery's online platform.</w:t>
      </w:r>
    </w:p>
    <w:p>
      <w:pPr>
        <w:numPr>
          <w:ilvl w:val="0"/>
          <w:numId w:val="1003"/>
        </w:numPr>
        <w:pStyle w:val="Compact"/>
      </w:pPr>
      <w:r>
        <w:rPr>
          <w:bCs/>
          <w:b/>
        </w:rPr>
        <w:t xml:space="preserve">Economic Impact</w:t>
      </w:r>
      <w:r>
        <w:t xml:space="preserve">: Creation of 120 new youth apprenticeships in Cape Town by 2026, targeting historically marginalized communities identified in the city's Integrated Development Plan.</w:t>
      </w:r>
    </w:p>
    <w:p>
      <w:pPr>
        <w:numPr>
          <w:ilvl w:val="0"/>
          <w:numId w:val="1003"/>
        </w:numPr>
        <w:pStyle w:val="Compact"/>
      </w:pPr>
      <w:r>
        <w:rPr>
          <w:bCs/>
          <w:b/>
        </w:rPr>
        <w:t xml:space="preserve">Policy Influence</w:t>
      </w:r>
      <w:r>
        <w:t xml:space="preserve">: Evidence-based recommendations for amending Cape Town's Municipal Heritage By-Laws to require heritage masonry skills on public works projects.</w:t>
      </w:r>
    </w:p>
    <w:p>
      <w:pPr>
        <w:numPr>
          <w:ilvl w:val="0"/>
          <w:numId w:val="1003"/>
        </w:numPr>
        <w:pStyle w:val="Compact"/>
      </w:pPr>
      <w:r>
        <w:rPr>
          <w:bCs/>
          <w:b/>
        </w:rPr>
        <w:t xml:space="preserve">Cultural Identity Reinforcement</w:t>
      </w:r>
      <w:r>
        <w:t xml:space="preserve">: Strengthening South Africa Cape Town's unique architectural voice – where Mason isn't merely a trade but embodies the city's spirit of cultural fusion (Cape Malay, Khoisan, Dutch influences).</w:t>
      </w:r>
    </w:p>
    <w:bookmarkEnd w:id="27"/>
    <w:bookmarkStart w:id="28" w:name="ethical-considerations"/>
    <w:p>
      <w:pPr>
        <w:pStyle w:val="Heading2"/>
      </w:pPr>
      <w:r>
        <w:t xml:space="preserve">6. Ethical Considerations</w:t>
      </w:r>
    </w:p>
    <w:p>
      <w:pPr>
        <w:pStyle w:val="FirstParagraph"/>
      </w:pPr>
      <w:r>
        <w:t xml:space="preserve">Given the sensitive nature of cultural knowledge in South Africa Cape Town, this research adheres to strict ethical protocols:</w:t>
      </w:r>
    </w:p>
    <w:p>
      <w:pPr>
        <w:numPr>
          <w:ilvl w:val="0"/>
          <w:numId w:val="1004"/>
        </w:numPr>
        <w:pStyle w:val="Compact"/>
      </w:pPr>
      <w:r>
        <w:t xml:space="preserve">All oral histories will be recorded with informed consent and community approval through the Cape Town Traditional Authorities Council</w:t>
      </w:r>
    </w:p>
    <w:p>
      <w:pPr>
        <w:numPr>
          <w:ilvl w:val="0"/>
          <w:numId w:val="1004"/>
        </w:numPr>
        <w:pStyle w:val="Compact"/>
      </w:pPr>
      <w:r>
        <w:t xml:space="preserve">A 20% revenue share from any commercial applications of documented techniques will fund Mason apprenticeships in historically disadvantaged townships</w:t>
      </w:r>
    </w:p>
    <w:p>
      <w:pPr>
        <w:numPr>
          <w:ilvl w:val="0"/>
          <w:numId w:val="1004"/>
        </w:numPr>
        <w:pStyle w:val="Compact"/>
      </w:pPr>
      <w:r>
        <w:t xml:space="preserve">Gender-inclusive fieldwork teams ensuring female researchers engage primarily with women Mason practitioners</w:t>
      </w:r>
    </w:p>
    <w:bookmarkEnd w:id="28"/>
    <w:bookmarkStart w:id="29" w:name="X089e7219518dc928c77eab6628d862d0ed9709e"/>
    <w:p>
      <w:pPr>
        <w:pStyle w:val="Heading2"/>
      </w:pPr>
      <w:r>
        <w:t xml:space="preserve">7. Implementation Timeline and Budget Overview</w:t>
      </w:r>
    </w:p>
    <w:p>
      <w:pPr>
        <w:pStyle w:val="FirstParagraph"/>
      </w:pPr>
      <w:r>
        <w:t xml:space="preserve">The 12-month research cycle begins in January 2025, with key milestones including:</w:t>
      </w:r>
    </w:p>
    <w:p>
      <w:pPr>
        <w:numPr>
          <w:ilvl w:val="0"/>
          <w:numId w:val="1005"/>
        </w:numPr>
        <w:pStyle w:val="Compact"/>
      </w:pPr>
      <w:r>
        <w:rPr>
          <w:bCs/>
          <w:b/>
        </w:rPr>
        <w:t xml:space="preserve">Month 3:</w:t>
      </w:r>
      <w:r>
        <w:t xml:space="preserve"> </w:t>
      </w:r>
      <w:r>
        <w:t xml:space="preserve">Completion of digital archive prototype for City of Cape Town Heritage Department</w:t>
      </w:r>
    </w:p>
    <w:p>
      <w:pPr>
        <w:numPr>
          <w:ilvl w:val="0"/>
          <w:numId w:val="1005"/>
        </w:numPr>
        <w:pStyle w:val="Compact"/>
      </w:pPr>
      <w:r>
        <w:rPr>
          <w:bCs/>
          <w:b/>
        </w:rPr>
        <w:t xml:space="preserve">Month 6:</w:t>
      </w:r>
      <w:r>
        <w:t xml:space="preserve"> </w:t>
      </w:r>
      <w:r>
        <w:t xml:space="preserve">Draft training curriculum submission to South African Qualifications Authority (SAQA)</w:t>
      </w:r>
    </w:p>
    <w:p>
      <w:pPr>
        <w:numPr>
          <w:ilvl w:val="0"/>
          <w:numId w:val="1005"/>
        </w:numPr>
        <w:pStyle w:val="Compact"/>
      </w:pPr>
      <w:r>
        <w:rPr>
          <w:bCs/>
          <w:b/>
        </w:rPr>
        <w:t xml:space="preserve">Month 10:</w:t>
      </w:r>
      <w:r>
        <w:t xml:space="preserve"> </w:t>
      </w:r>
      <w:r>
        <w:t xml:space="preserve">Community validation workshop in Bo-Kaap with 50+ Mason practitioners</w:t>
      </w:r>
    </w:p>
    <w:p>
      <w:pPr>
        <w:pStyle w:val="FirstParagraph"/>
      </w:pPr>
      <w:r>
        <w:t xml:space="preserve">A total budget of ZAR 2,450,000 is requested (equivalent to $148,500 USD), covering researcher stipends (65%), community engagement costs (22%), digital archiving technology (13%). All funding will be managed transparently through the University of Cape Town's Research Ethics Office.</w:t>
      </w:r>
    </w:p>
    <w:bookmarkEnd w:id="29"/>
    <w:bookmarkStart w:id="30" w:name="conclusion"/>
    <w:p>
      <w:pPr>
        <w:pStyle w:val="Heading2"/>
      </w:pPr>
      <w:r>
        <w:t xml:space="preserve">8. Conclusion</w:t>
      </w:r>
    </w:p>
    <w:p>
      <w:pPr>
        <w:pStyle w:val="FirstParagraph"/>
      </w:pPr>
      <w:r>
        <w:t xml:space="preserve">In the heart of South Africa Cape Town, where the Atlantic Ocean meets the Table Mountain range, Mason represents more than construction – it embodies centuries of human ingenuity and cultural resilience. This Research Proposal offers a timely intervention to protect Cape Town's architectural soul from erasure by modernity. By centering community voices and integrating heritage skills into contemporary development, we can transform Mason from an endangered craft into a sustainable economic engine that serves South Africa's urban future. The outcomes will resonate far beyond the city limits, providing a replicable model for cultural preservation across Africa where traditional craftsmanship meets 21st-century challenges. We seek approval to launch this vital research at the crossroads of heritage and innovation in South Africa Cape Town.</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South Africa Cape Town</dc:title>
  <dc:creator/>
  <dc:language>en</dc:language>
  <cp:keywords/>
  <dcterms:created xsi:type="dcterms:W3CDTF">2026-07-21T08:47:02Z</dcterms:created>
  <dcterms:modified xsi:type="dcterms:W3CDTF">2026-07-21T08:47:02Z</dcterms:modified>
</cp:coreProperties>
</file>

<file path=docProps/custom.xml><?xml version="1.0" encoding="utf-8"?>
<Properties xmlns="http://schemas.openxmlformats.org/officeDocument/2006/custom-properties" xmlns:vt="http://schemas.openxmlformats.org/officeDocument/2006/docPropsVTypes"/>
</file>