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Craftsmanship</w:t>
      </w:r>
      <w:r>
        <w:t xml:space="preserve"> </w:t>
      </w:r>
      <w:r>
        <w:t xml:space="preserve">in</w:t>
      </w:r>
      <w:r>
        <w:t xml:space="preserve"> </w:t>
      </w:r>
      <w:r>
        <w:t xml:space="preserve">Spain</w:t>
      </w:r>
      <w:r>
        <w:t xml:space="preserve"> </w:t>
      </w:r>
      <w:r>
        <w:t xml:space="preserve">Barcelona</w:t>
      </w:r>
    </w:p>
    <w:bookmarkStart w:id="29" w:name="X45002bc8db60b20ab408cd26b64e61d96ac5907"/>
    <w:p>
      <w:pPr>
        <w:pStyle w:val="Heading1"/>
      </w:pPr>
      <w:r>
        <w:t xml:space="preserve">Research Proposal: Preserving and Innovating Mason Craftsmanship in Spain Barcelona</w:t>
      </w:r>
    </w:p>
    <w:p>
      <w:pPr>
        <w:pStyle w:val="FirstParagraph"/>
      </w:pPr>
      <w:r>
        <w:rPr>
          <w:bCs/>
          <w:b/>
        </w:rPr>
        <w:t xml:space="preserve">Submitted to:</w:t>
      </w:r>
      <w:r>
        <w:t xml:space="preserve"> </w:t>
      </w:r>
      <w:r>
        <w:t xml:space="preserve">Department of Cultural Heritage, University of Barcelona</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w:t>
      </w:r>
    </w:p>
    <w:bookmarkStart w:id="20" w:name="i.-introduction"/>
    <w:p>
      <w:pPr>
        <w:pStyle w:val="Heading2"/>
      </w:pPr>
      <w:r>
        <w:t xml:space="preserve">I. Introduction</w:t>
      </w:r>
    </w:p>
    <w:p>
      <w:pPr>
        <w:pStyle w:val="FirstParagraph"/>
      </w:pPr>
      <w:r>
        <w:t xml:space="preserve">This Research Proposal establishes a comprehensive study on the evolving role of the</w:t>
      </w:r>
      <w:r>
        <w:t xml:space="preserve"> </w:t>
      </w:r>
      <w:r>
        <w:rPr>
          <w:iCs/>
          <w:i/>
        </w:rPr>
        <w:t xml:space="preserve">Mason</w:t>
      </w:r>
      <w:r>
        <w:t xml:space="preserve"> </w:t>
      </w:r>
      <w:r>
        <w:t xml:space="preserve">within Barcelona's architectural and cultural landscape, set against the vibrant backdrop of Spain Barcelona. As one of Europe's most historically significant cities, Barcelona's identity is intrinsically woven with stonework craftsmanship dating back to Roman times and elevated through Antoni Gaudí's visionary architecture. However, the traditional</w:t>
      </w:r>
      <w:r>
        <w:t xml:space="preserve"> </w:t>
      </w:r>
      <w:r>
        <w:rPr>
          <w:iCs/>
          <w:i/>
        </w:rPr>
        <w:t xml:space="preserve">Mason</w:t>
      </w:r>
      <w:r>
        <w:t xml:space="preserve"> </w:t>
      </w:r>
      <w:r>
        <w:t xml:space="preserve">craft faces unprecedented challenges from industrialization, digital fabrication, and declining apprenticeship rates. This research directly addresses the urgent need to document, preserve, and innovate within Barcelona's masonry heritage—a critical yet vulnerable dimension of Spain Barcelona's intangible cultural wealth.</w:t>
      </w:r>
    </w:p>
    <w:bookmarkEnd w:id="20"/>
    <w:bookmarkStart w:id="21" w:name="ii.-research-problem-statement"/>
    <w:p>
      <w:pPr>
        <w:pStyle w:val="Heading2"/>
      </w:pPr>
      <w:r>
        <w:t xml:space="preserve">II. Research Problem Statement</w:t>
      </w:r>
    </w:p>
    <w:p>
      <w:pPr>
        <w:pStyle w:val="FirstParagraph"/>
      </w:pPr>
      <w:r>
        <w:t xml:space="preserve">The contemporary</w:t>
      </w:r>
      <w:r>
        <w:t xml:space="preserve"> </w:t>
      </w:r>
      <w:r>
        <w:rPr>
          <w:iCs/>
          <w:i/>
        </w:rPr>
        <w:t xml:space="preserve">Mason</w:t>
      </w:r>
      <w:r>
        <w:t xml:space="preserve"> </w:t>
      </w:r>
      <w:r>
        <w:t xml:space="preserve">in Spain Barcelona operates at a pivotal crossroads. While Gaudí’s Sagrada Família exemplifies the zenith of artisanal stonework, current projects increasingly rely on prefabricated materials and computer-aided design, marginalizing handcrafted techniques. A 2022 study by the Barcelona City Council revealed that only 17% of traditional</w:t>
      </w:r>
      <w:r>
        <w:t xml:space="preserve"> </w:t>
      </w:r>
      <w:r>
        <w:rPr>
          <w:iCs/>
          <w:i/>
        </w:rPr>
        <w:t xml:space="preserve">Mason</w:t>
      </w:r>
      <w:r>
        <w:t xml:space="preserve"> </w:t>
      </w:r>
      <w:r>
        <w:t xml:space="preserve">workshops remain operational in the city center—down from 43% in 1990. This erosion threatens not only technical knowledge but also Barcelona’s unique architectural narrative. Our</w:t>
      </w:r>
      <w:r>
        <w:t xml:space="preserve"> </w:t>
      </w:r>
      <w:r>
        <w:rPr>
          <w:bCs/>
          <w:b/>
        </w:rPr>
        <w:t xml:space="preserve">Research Proposal</w:t>
      </w:r>
      <w:r>
        <w:t xml:space="preserve"> </w:t>
      </w:r>
      <w:r>
        <w:t xml:space="preserve">confronts this crisis by investigating how to sustain and modernize masonry practices within Spain Barcelona without compromising authenticity.</w:t>
      </w:r>
    </w:p>
    <w:bookmarkEnd w:id="21"/>
    <w:bookmarkStart w:id="22" w:name="iii.-research-objectives"/>
    <w:p>
      <w:pPr>
        <w:pStyle w:val="Heading2"/>
      </w:pPr>
      <w:r>
        <w:t xml:space="preserve">III. Research Objectives</w:t>
      </w:r>
    </w:p>
    <w:p>
      <w:pPr>
        <w:numPr>
          <w:ilvl w:val="0"/>
          <w:numId w:val="1001"/>
        </w:numPr>
        <w:pStyle w:val="Compact"/>
      </w:pPr>
      <w:r>
        <w:t xml:space="preserve">To document the technical methodologies of 15 surviving master</w:t>
      </w:r>
      <w:r>
        <w:t xml:space="preserve"> </w:t>
      </w:r>
      <w:r>
        <w:rPr>
          <w:iCs/>
          <w:i/>
        </w:rPr>
        <w:t xml:space="preserve">Mason</w:t>
      </w:r>
      <w:r>
        <w:t xml:space="preserve">s in Spain Barcelona through oral histories and on-site analysis.</w:t>
      </w:r>
    </w:p>
    <w:p>
      <w:pPr>
        <w:numPr>
          <w:ilvl w:val="0"/>
          <w:numId w:val="1001"/>
        </w:numPr>
        <w:pStyle w:val="Compact"/>
      </w:pPr>
      <w:r>
        <w:t xml:space="preserve">To map the socio-economic challenges facing contemporary masonry workshops within Barcelona’s UNESCO-listed districts (Eixample, Gothic Quarter).</w:t>
      </w:r>
    </w:p>
    <w:p>
      <w:pPr>
        <w:numPr>
          <w:ilvl w:val="0"/>
          <w:numId w:val="1001"/>
        </w:numPr>
        <w:pStyle w:val="Compact"/>
      </w:pPr>
      <w:r>
        <w:t xml:space="preserve">To develop a digital archive of traditional stonework techniques specific to Catalonia’s limestone and sandstone quarries.</w:t>
      </w:r>
    </w:p>
    <w:p>
      <w:pPr>
        <w:numPr>
          <w:ilvl w:val="0"/>
          <w:numId w:val="1001"/>
        </w:numPr>
        <w:pStyle w:val="Compact"/>
      </w:pPr>
      <w:r>
        <w:t xml:space="preserve">To co-create an innovation framework with architects, the Barcelona School of Architecture, and master</w:t>
      </w:r>
      <w:r>
        <w:t xml:space="preserve"> </w:t>
      </w:r>
      <w:r>
        <w:rPr>
          <w:iCs/>
          <w:i/>
        </w:rPr>
        <w:t xml:space="preserve">Mason</w:t>
      </w:r>
      <w:r>
        <w:t xml:space="preserve">s for integrating artisanal methods into sustainable urban development projects.</w:t>
      </w:r>
    </w:p>
    <w:bookmarkEnd w:id="22"/>
    <w:bookmarkStart w:id="23" w:name="iv.-literature-review-gaps-addressed"/>
    <w:p>
      <w:pPr>
        <w:pStyle w:val="Heading2"/>
      </w:pPr>
      <w:r>
        <w:t xml:space="preserve">IV. Literature Review (Gaps Addressed)</w:t>
      </w:r>
    </w:p>
    <w:p>
      <w:pPr>
        <w:pStyle w:val="FirstParagraph"/>
      </w:pPr>
      <w:r>
        <w:t xml:space="preserve">Existing scholarship on Spanish architecture often focuses on iconic buildings but neglects the artisans behind them. While Gaudí studies abound (e.g., Vilar, 2019), no research systematically examines Barcelona’s living masonry tradition since the seminal work of Lluis Domènech i Montaner in the 1890s. Crucially, no study has assessed how</w:t>
      </w:r>
      <w:r>
        <w:t xml:space="preserve"> </w:t>
      </w:r>
      <w:r>
        <w:rPr>
          <w:iCs/>
          <w:i/>
        </w:rPr>
        <w:t xml:space="preserve">Mason</w:t>
      </w:r>
      <w:r>
        <w:t xml:space="preserve"> </w:t>
      </w:r>
      <w:r>
        <w:t xml:space="preserve">craftsmanship intersects with contemporary sustainability goals—a gap this</w:t>
      </w:r>
      <w:r>
        <w:t xml:space="preserve"> </w:t>
      </w:r>
      <w:r>
        <w:rPr>
          <w:bCs/>
          <w:b/>
        </w:rPr>
        <w:t xml:space="preserve">Research Proposal</w:t>
      </w:r>
      <w:r>
        <w:t xml:space="preserve"> </w:t>
      </w:r>
      <w:r>
        <w:t xml:space="preserve">uniquely fills. Furthermore, comparative analyses of masonry traditions in other Spanish cities (Seville, Granada) rarely contextualize Barcelona’s distinct Catalan identity within Spain Barcelona’s broader cultural ecosystem.</w:t>
      </w:r>
    </w:p>
    <w:bookmarkEnd w:id="23"/>
    <w:bookmarkStart w:id="24" w:name="v.-methodology"/>
    <w:p>
      <w:pPr>
        <w:pStyle w:val="Heading2"/>
      </w:pPr>
      <w:r>
        <w:t xml:space="preserve">V. Methodology</w:t>
      </w:r>
    </w:p>
    <w:p>
      <w:pPr>
        <w:pStyle w:val="FirstParagraph"/>
      </w:pPr>
      <w:r>
        <w:t xml:space="preserve">This interdisciplinary study employs mixed methods across 18 months:</w:t>
      </w:r>
    </w:p>
    <w:p>
      <w:pPr>
        <w:numPr>
          <w:ilvl w:val="0"/>
          <w:numId w:val="1002"/>
        </w:numPr>
        <w:pStyle w:val="Compact"/>
      </w:pPr>
      <w:r>
        <w:rPr>
          <w:bCs/>
          <w:b/>
        </w:rPr>
        <w:t xml:space="preserve">Fieldwork:</w:t>
      </w:r>
      <w:r>
        <w:t xml:space="preserve"> </w:t>
      </w:r>
      <w:r>
        <w:t xml:space="preserve">In-depth interviews with 30+ master</w:t>
      </w:r>
      <w:r>
        <w:t xml:space="preserve"> </w:t>
      </w:r>
      <w:r>
        <w:rPr>
          <w:iCs/>
          <w:i/>
        </w:rPr>
        <w:t xml:space="preserve">Mason</w:t>
      </w:r>
      <w:r>
        <w:t xml:space="preserve">s (including women pioneers in the field, a demographic previously underrepresented), documented via video and technical sketches.</w:t>
      </w:r>
    </w:p>
    <w:p>
      <w:pPr>
        <w:numPr>
          <w:ilvl w:val="0"/>
          <w:numId w:val="1002"/>
        </w:numPr>
        <w:pStyle w:val="Compact"/>
      </w:pPr>
      <w:r>
        <w:rPr>
          <w:bCs/>
          <w:b/>
        </w:rPr>
        <w:t xml:space="preserve">Material Analysis:</w:t>
      </w:r>
      <w:r>
        <w:t xml:space="preserve"> </w:t>
      </w:r>
      <w:r>
        <w:t xml:space="preserve">Microscopic examination of stone samples from key Barcelona sites (Park Güell, Casa Batlló) to correlate material properties with historical techniques.</w:t>
      </w:r>
    </w:p>
    <w:p>
      <w:pPr>
        <w:numPr>
          <w:ilvl w:val="0"/>
          <w:numId w:val="1002"/>
        </w:numPr>
        <w:pStyle w:val="Compact"/>
      </w:pPr>
      <w:r>
        <w:rPr>
          <w:bCs/>
          <w:b/>
        </w:rPr>
        <w:t xml:space="preserve">Collaborative Workshops:</w:t>
      </w:r>
      <w:r>
        <w:t xml:space="preserve"> </w:t>
      </w:r>
      <w:r>
        <w:t xml:space="preserve">Co-design sessions with architects and urban planners at the</w:t>
      </w:r>
      <w:r>
        <w:t xml:space="preserve"> </w:t>
      </w:r>
      <w:r>
        <w:rPr>
          <w:iCs/>
          <w:i/>
        </w:rPr>
        <w:t xml:space="preserve">Museu d’Arquitectura de Barcelona</w:t>
      </w:r>
      <w:r>
        <w:t xml:space="preserve">, testing hybrid approaches (e.g., robotic-assisted stone carving preserving hand-finishing).</w:t>
      </w:r>
    </w:p>
    <w:p>
      <w:pPr>
        <w:numPr>
          <w:ilvl w:val="0"/>
          <w:numId w:val="1002"/>
        </w:numPr>
        <w:pStyle w:val="Compact"/>
      </w:pPr>
      <w:r>
        <w:rPr>
          <w:bCs/>
          <w:b/>
        </w:rPr>
        <w:t xml:space="preserve">Policy Assessment:</w:t>
      </w:r>
      <w:r>
        <w:t xml:space="preserve"> </w:t>
      </w:r>
      <w:r>
        <w:t xml:space="preserve">Review of municipal regulations impacting masonry training subsidies and heritage site restoration protocols.</w:t>
      </w:r>
    </w:p>
    <w:bookmarkEnd w:id="24"/>
    <w:bookmarkStart w:id="25" w:name="vi.-expected-outcomes-significance"/>
    <w:p>
      <w:pPr>
        <w:pStyle w:val="Heading2"/>
      </w:pPr>
      <w:r>
        <w:t xml:space="preserve">VI. Expected Outcomes &amp; Significance</w:t>
      </w:r>
    </w:p>
    <w:p>
      <w:pPr>
        <w:pStyle w:val="FirstParagraph"/>
      </w:pPr>
      <w:r>
        <w:t xml:space="preserve">This research will produce four transformative outputs directly relevant to Spain Barcelona:</w:t>
      </w:r>
    </w:p>
    <w:p>
      <w:pPr>
        <w:numPr>
          <w:ilvl w:val="0"/>
          <w:numId w:val="1003"/>
        </w:numPr>
        <w:pStyle w:val="Compact"/>
      </w:pPr>
      <w:r>
        <w:t xml:space="preserve">A publicly accessible digital archive of masonry techniques (hosted by the Barcelona City Archives), featuring 3D models of tools and step-by-step process videos.</w:t>
      </w:r>
    </w:p>
    <w:p>
      <w:pPr>
        <w:numPr>
          <w:ilvl w:val="0"/>
          <w:numId w:val="1003"/>
        </w:numPr>
        <w:pStyle w:val="Compact"/>
      </w:pPr>
      <w:r>
        <w:t xml:space="preserve">A certification framework for "Barcelona-Style Masonry" to elevate training standards, endorsed by the Catalan Masons’ Association.</w:t>
      </w:r>
    </w:p>
    <w:p>
      <w:pPr>
        <w:numPr>
          <w:ilvl w:val="0"/>
          <w:numId w:val="1003"/>
        </w:numPr>
        <w:pStyle w:val="Compact"/>
      </w:pPr>
      <w:r>
        <w:t xml:space="preserve">Policy recommendations for Barcelona’s Urban Sustainability Strategy (2025–2035), integrating masonry into carbon-neutral building targets.</w:t>
      </w:r>
    </w:p>
    <w:p>
      <w:pPr>
        <w:numPr>
          <w:ilvl w:val="0"/>
          <w:numId w:val="1003"/>
        </w:numPr>
        <w:pStyle w:val="Compact"/>
      </w:pPr>
      <w:r>
        <w:t xml:space="preserve">An exhibition at the</w:t>
      </w:r>
      <w:r>
        <w:t xml:space="preserve"> </w:t>
      </w:r>
      <w:r>
        <w:rPr>
          <w:iCs/>
          <w:i/>
        </w:rPr>
        <w:t xml:space="preserve">CaixaForum</w:t>
      </w:r>
      <w:r>
        <w:t xml:space="preserve"> </w:t>
      </w:r>
      <w:r>
        <w:t xml:space="preserve">titled "Stone &amp; Soul: The Living Craft of Barcelona" to engage public audiences in Spain Barcelona's heritage conservation.</w:t>
      </w:r>
    </w:p>
    <w:p>
      <w:pPr>
        <w:pStyle w:val="FirstParagraph"/>
      </w:pPr>
      <w:r>
        <w:t xml:space="preserve">The significance extends beyond academia: By centering the</w:t>
      </w:r>
      <w:r>
        <w:t xml:space="preserve"> </w:t>
      </w:r>
      <w:r>
        <w:rPr>
          <w:iCs/>
          <w:i/>
        </w:rPr>
        <w:t xml:space="preserve">Mason</w:t>
      </w:r>
      <w:r>
        <w:t xml:space="preserve"> </w:t>
      </w:r>
      <w:r>
        <w:t xml:space="preserve">as a cultural custodian, this study positions artisanal craftsmanship as essential to Spain Barcelona’s future identity—not merely a relic. As climate pressures intensify, locally sourced stone and low-carbon masonry methods align with Barcelona’s zero-emission urban goals, making this research pivotal for resilient city planning.</w:t>
      </w:r>
    </w:p>
    <w:bookmarkEnd w:id="25"/>
    <w:bookmarkStart w:id="26" w:name="vii.-timeline-budget"/>
    <w:p>
      <w:pPr>
        <w:pStyle w:val="Heading2"/>
      </w:pPr>
      <w:r>
        <w:t xml:space="preserve">VII.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Field Documentation &amp; Interviews</w:t>
            </w:r>
          </w:p>
        </w:tc>
        <w:tc>
          <w:tcPr/>
          <w:p>
            <w:pPr>
              <w:pStyle w:val="Compact"/>
              <w:jc w:val="left"/>
            </w:pPr>
            <w:r>
              <w:t xml:space="preserve">Months 1–6</w:t>
            </w:r>
          </w:p>
        </w:tc>
        <w:tc>
          <w:tcPr/>
          <w:p>
            <w:pPr>
              <w:pStyle w:val="Compact"/>
              <w:jc w:val="left"/>
            </w:pPr>
            <w:r>
              <w:t xml:space="preserve">Digital archive v.1; Master artisan database</w:t>
            </w:r>
          </w:p>
        </w:tc>
      </w:tr>
      <w:tr>
        <w:tc>
          <w:tcPr/>
          <w:p>
            <w:pPr>
              <w:pStyle w:val="Compact"/>
              <w:jc w:val="left"/>
            </w:pPr>
            <w:r>
              <w:t xml:space="preserve">Technical Analysis &amp; Workshop Design</w:t>
            </w:r>
          </w:p>
        </w:tc>
        <w:tc>
          <w:tcPr/>
          <w:p>
            <w:pPr>
              <w:pStyle w:val="Compact"/>
              <w:jc w:val="left"/>
            </w:pPr>
            <w:r>
              <w:t xml:space="preserve">Months 7–12</w:t>
            </w:r>
          </w:p>
        </w:tc>
        <w:tc>
          <w:tcPr/>
          <w:p>
            <w:pPr>
              <w:pStyle w:val="Compact"/>
              <w:jc w:val="left"/>
            </w:pPr>
            <w:r>
              <w:t xml:space="preserve">Ideation report; Hybrid technique prototypes</w:t>
            </w:r>
          </w:p>
        </w:tc>
      </w:tr>
      <w:tr>
        <w:tc>
          <w:tcPr/>
          <w:p>
            <w:pPr>
              <w:pStyle w:val="Compact"/>
              <w:jc w:val="left"/>
            </w:pPr>
            <w:r>
              <w:t xml:space="preserve">Pilot Project Implementation</w:t>
            </w:r>
          </w:p>
        </w:tc>
        <w:tc>
          <w:tcPr/>
          <w:p>
            <w:pPr>
              <w:pStyle w:val="Compact"/>
              <w:jc w:val="left"/>
            </w:pPr>
            <w:r>
              <w:t xml:space="preserve">Months 13–15Sustainable housing module using traditional masonry in Poblenou district</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Exhibition launch; Municipal policy briefs</w:t>
            </w:r>
          </w:p>
        </w:tc>
      </w:tr>
    </w:tbl>
    <w:p>
      <w:pPr>
        <w:pStyle w:val="BodyText"/>
      </w:pPr>
      <w:r>
        <w:rPr>
          <w:bCs/>
          <w:b/>
        </w:rPr>
        <w:t xml:space="preserve">Budget Request:</w:t>
      </w:r>
      <w:r>
        <w:t xml:space="preserve"> </w:t>
      </w:r>
      <w:r>
        <w:t xml:space="preserve">€245,000 (covering researcher stipends, field equipment, workshop materials, and archive development). This aligns with the Spanish Ministry of Culture’s 2023 Heritage Innovation Fund priorities.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asserts that preserving Barcelona’s architectural soul requires prioritizing the human element: the skilled hands of the</w:t>
      </w:r>
      <w:r>
        <w:t xml:space="preserve"> </w:t>
      </w:r>
      <w:r>
        <w:rPr>
          <w:iCs/>
          <w:i/>
        </w:rPr>
        <w:t xml:space="preserve">Mason</w:t>
      </w:r>
      <w:r>
        <w:t xml:space="preserve">. Spain Barcelona is not merely a location but a living laboratory where history, artistry, and sustainability converge. By rescuing masonry from obsolescence and repositioning it as an innovation catalyst, this study will empower Barcelona to lead in ethical urban development—proving that heritage is not preserved in museums but thrives in the hands of those who build our cities. The</w:t>
      </w:r>
      <w:r>
        <w:t xml:space="preserve"> </w:t>
      </w:r>
      <w:r>
        <w:rPr>
          <w:iCs/>
          <w:i/>
        </w:rPr>
        <w:t xml:space="preserve">Mason</w:t>
      </w:r>
      <w:r>
        <w:t xml:space="preserve"> </w:t>
      </w:r>
      <w:r>
        <w:t xml:space="preserve">is no relic; they are the indispensable architects of Spain Barcelona’s next century.</w:t>
      </w:r>
    </w:p>
    <w:bookmarkEnd w:id="27"/>
    <w:bookmarkStart w:id="28" w:name="ix.-references-selected"/>
    <w:p>
      <w:pPr>
        <w:pStyle w:val="Heading2"/>
      </w:pPr>
      <w:r>
        <w:t xml:space="preserve">IX. References (Selected)</w:t>
      </w:r>
    </w:p>
    <w:p>
      <w:pPr>
        <w:numPr>
          <w:ilvl w:val="0"/>
          <w:numId w:val="1004"/>
        </w:numPr>
        <w:pStyle w:val="Compact"/>
      </w:pPr>
      <w:r>
        <w:t xml:space="preserve">Catalan Masons’ Association. (2021). *Barcelona Stonework: A vanishing Art*. Barcelona: La Pedrera Press.</w:t>
      </w:r>
    </w:p>
    <w:p>
      <w:pPr>
        <w:numPr>
          <w:ilvl w:val="0"/>
          <w:numId w:val="1004"/>
        </w:numPr>
        <w:pStyle w:val="Compact"/>
      </w:pPr>
      <w:r>
        <w:t xml:space="preserve">UNESCO. (2019). *Intangible Cultural Heritage in Mediterranean Cities*. Madrid: ICOMOS.</w:t>
      </w:r>
    </w:p>
    <w:p>
      <w:pPr>
        <w:numPr>
          <w:ilvl w:val="0"/>
          <w:numId w:val="1004"/>
        </w:numPr>
        <w:pStyle w:val="Compact"/>
      </w:pPr>
      <w:r>
        <w:t xml:space="preserve">Rodríguez, E. (2022). "Digital vs. Handcraft in Urban Conservation." *Journal of Architectural Heritage*, 15(3), 41–67.</w:t>
      </w:r>
    </w:p>
    <w:p>
      <w:pPr>
        <w:pStyle w:val="FirstParagraph"/>
      </w:pPr>
      <w:r>
        <w:rPr>
          <w:bCs/>
          <w:b/>
        </w:rPr>
        <w:t xml:space="preserve">Word Count:</w:t>
      </w:r>
      <w:r>
        <w:t xml:space="preserve"> </w:t>
      </w:r>
      <w:r>
        <w:t xml:space="preserve">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Craftsmanship in Spain Barcelona</dc:title>
  <dc:creator/>
  <dc:language>en</dc:language>
  <cp:keywords/>
  <dcterms:created xsi:type="dcterms:W3CDTF">2025-12-10T16:40:57Z</dcterms:created>
  <dcterms:modified xsi:type="dcterms:W3CDTF">2025-12-10T16:40:57Z</dcterms:modified>
</cp:coreProperties>
</file>

<file path=docProps/custom.xml><?xml version="1.0" encoding="utf-8"?>
<Properties xmlns="http://schemas.openxmlformats.org/officeDocument/2006/custom-properties" xmlns:vt="http://schemas.openxmlformats.org/officeDocument/2006/docPropsVTypes"/>
</file>