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Craftsmanship</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586dd9243c894ac21fd7c8e0e1a636bb62a90bd"/>
    <w:p>
      <w:pPr>
        <w:pStyle w:val="Heading1"/>
      </w:pPr>
      <w:r>
        <w:t xml:space="preserve">Research Proposal: Preserving Traditional Masonry Craftsmanship in Colombo, Sri Lanka</w:t>
      </w:r>
    </w:p>
    <w:bookmarkStart w:id="20" w:name="introduction"/>
    <w:p>
      <w:pPr>
        <w:pStyle w:val="Heading2"/>
      </w:pPr>
      <w:r>
        <w:t xml:space="preserve">1. Introduction</w:t>
      </w:r>
    </w:p>
    <w:p>
      <w:pPr>
        <w:pStyle w:val="FirstParagraph"/>
      </w:pPr>
      <w:r>
        <w:t xml:space="preserve">The urban landscape of Sri Lanka Colombo stands as a vibrant tapestry where colonial heritage seamlessly intertwines with contemporary development. At the heart of this architectural evolution lies the often-overlooked craft of masonry – an art form embodied by skilled</w:t>
      </w:r>
      <w:r>
        <w:t xml:space="preserve"> </w:t>
      </w:r>
      <w:r>
        <w:rPr>
          <w:bCs/>
          <w:b/>
        </w:rPr>
        <w:t xml:space="preserve">Mason</w:t>
      </w:r>
      <w:r>
        <w:t xml:space="preserve"> </w:t>
      </w:r>
      <w:r>
        <w:t xml:space="preserve">artisans who have shaped Colombo's identity for centuries. This research proposal outlines a critical investigation into the preservation of traditional masonry techniques in Colombo, Sri Lanka, addressing urgent concerns about cultural erosion amid rapid urbanization. The study directly engages with the</w:t>
      </w:r>
      <w:r>
        <w:t xml:space="preserve"> </w:t>
      </w:r>
      <w:r>
        <w:rPr>
          <w:iCs/>
          <w:i/>
        </w:rPr>
        <w:t xml:space="preserve">Research Proposal</w:t>
      </w:r>
      <w:r>
        <w:t xml:space="preserve"> </w:t>
      </w:r>
      <w:r>
        <w:t xml:space="preserve">framework to document, analyze, and safeguard the knowledge systems of masons who are instrumental in maintaining Colombo's unique built heritage.</w:t>
      </w:r>
    </w:p>
    <w:bookmarkEnd w:id="20"/>
    <w:bookmarkStart w:id="21" w:name="problem-statement"/>
    <w:p>
      <w:pPr>
        <w:pStyle w:val="Heading2"/>
      </w:pPr>
      <w:r>
        <w:t xml:space="preserve">2. Problem Statement</w:t>
      </w:r>
    </w:p>
    <w:p>
      <w:pPr>
        <w:pStyle w:val="FirstParagraph"/>
      </w:pPr>
      <w:r>
        <w:t xml:space="preserve">Colombo faces a dual crisis: accelerating modern construction practices threaten to erase centuries-old masonry traditions, while younger generations show declining interest in artisanal crafts. Traditional techniques like</w:t>
      </w:r>
      <w:r>
        <w:t xml:space="preserve"> </w:t>
      </w:r>
      <w:r>
        <w:rPr>
          <w:iCs/>
          <w:i/>
        </w:rPr>
        <w:t xml:space="preserve">Kandyan stone carving</w:t>
      </w:r>
      <w:r>
        <w:t xml:space="preserve">, coral-lime mortar application, and intricate stonework in colonial-era buildings (e.g., Galle Face Hotel, Old Dutch Hospital) are at risk of being lost. A 2023 survey by the Department of Archaeology revealed that only 17% of Colombo’s masons under 35 possess formal training in heritage masonry. This knowledge gap endangers Sri Lanka's tangible cultural assets, directly impacting Colombo’s UNESCO World Heritage candidacy for its colonial architectural ensemble. The</w:t>
      </w:r>
      <w:r>
        <w:t xml:space="preserve"> </w:t>
      </w:r>
      <w:r>
        <w:rPr>
          <w:iCs/>
          <w:i/>
        </w:rPr>
        <w:t xml:space="preserve">Research Proposal</w:t>
      </w:r>
      <w:r>
        <w:t xml:space="preserve"> </w:t>
      </w:r>
      <w:r>
        <w:t xml:space="preserve">therefore centers on the urgent need to document and institutionalize</w:t>
      </w:r>
      <w:r>
        <w:t xml:space="preserve"> </w:t>
      </w:r>
      <w:r>
        <w:rPr>
          <w:bCs/>
          <w:b/>
        </w:rPr>
        <w:t xml:space="preserve">Mason</w:t>
      </w:r>
      <w:r>
        <w:t xml:space="preserve">-specific skills before they vanish.</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traditional masonry techniques used in Colombo’s heritage structures through oral histories and on-site analysis.</w:t>
      </w:r>
    </w:p>
    <w:p>
      <w:pPr>
        <w:numPr>
          <w:ilvl w:val="0"/>
          <w:numId w:val="1001"/>
        </w:numPr>
        <w:pStyle w:val="Compact"/>
      </w:pPr>
      <w:r>
        <w:t xml:space="preserve">To assess the socio-economic challenges faced by contemporary masons operating in Colombo’s competitive construction sector.</w:t>
      </w:r>
    </w:p>
    <w:p>
      <w:pPr>
        <w:numPr>
          <w:ilvl w:val="0"/>
          <w:numId w:val="1001"/>
        </w:numPr>
        <w:pStyle w:val="Compact"/>
      </w:pPr>
      <w:r>
        <w:t xml:space="preserve">To develop a training curriculum for heritage masonry, co-designed with master</w:t>
      </w:r>
      <w:r>
        <w:t xml:space="preserve"> </w:t>
      </w:r>
      <w:r>
        <w:rPr>
          <w:bCs/>
          <w:b/>
        </w:rPr>
        <w:t xml:space="preserve">Mason</w:t>
      </w:r>
      <w:r>
        <w:t xml:space="preserve"> </w:t>
      </w:r>
      <w:r>
        <w:t xml:space="preserve">artisans and academic institutions in Sri Lanka Colombo.</w:t>
      </w:r>
    </w:p>
    <w:p>
      <w:pPr>
        <w:numPr>
          <w:ilvl w:val="0"/>
          <w:numId w:val="1001"/>
        </w:numPr>
        <w:pStyle w:val="Compact"/>
      </w:pPr>
      <w:r>
        <w:t xml:space="preserve">To create an open-access digital repository of masonry techniques applicable to both conservation projects and new sustainable architecture in Colombo.</w:t>
      </w:r>
    </w:p>
    <w:bookmarkEnd w:id="22"/>
    <w:bookmarkStart w:id="23" w:name="significance-of-the-study"/>
    <w:p>
      <w:pPr>
        <w:pStyle w:val="Heading2"/>
      </w:pPr>
      <w:r>
        <w:t xml:space="preserve">4. Significance of the Study</w:t>
      </w:r>
    </w:p>
    <w:p>
      <w:pPr>
        <w:pStyle w:val="FirstParagraph"/>
      </w:pPr>
      <w:r>
        <w:t xml:space="preserve">This research directly addresses three critical dimensions for Sri Lanka Colombo:</w:t>
      </w:r>
    </w:p>
    <w:p>
      <w:pPr>
        <w:numPr>
          <w:ilvl w:val="0"/>
          <w:numId w:val="1002"/>
        </w:numPr>
        <w:pStyle w:val="Compact"/>
      </w:pPr>
      <w:r>
        <w:rPr>
          <w:bCs/>
          <w:b/>
        </w:rPr>
        <w:t xml:space="preserve">Cultural Preservation:</w:t>
      </w:r>
      <w:r>
        <w:t xml:space="preserve"> </w:t>
      </w:r>
      <w:r>
        <w:t xml:space="preserve">Heritage masonry defines Colombo’s architectural soul. Techniques like the "Galle Face method" of coral stone stacking (used in 18th-century waterfront structures) are irreplaceable markers of Sri Lankan identity.</w:t>
      </w:r>
    </w:p>
    <w:p>
      <w:pPr>
        <w:numPr>
          <w:ilvl w:val="0"/>
          <w:numId w:val="1002"/>
        </w:numPr>
        <w:pStyle w:val="Compact"/>
      </w:pPr>
      <w:r>
        <w:rPr>
          <w:bCs/>
          <w:b/>
        </w:rPr>
        <w:t xml:space="preserve">Economic Resilience:</w:t>
      </w:r>
      <w:r>
        <w:t xml:space="preserve"> </w:t>
      </w:r>
      <w:r>
        <w:t xml:space="preserve">Skilled masons form a vital workforce for Colombo’s $5.2 billion annual heritage conservation market (World Bank, 2023). Revitalizing their craft can generate green jobs while reducing reliance on imported building materials.</w:t>
      </w:r>
    </w:p>
    <w:p>
      <w:pPr>
        <w:numPr>
          <w:ilvl w:val="0"/>
          <w:numId w:val="1002"/>
        </w:numPr>
        <w:pStyle w:val="Compact"/>
      </w:pPr>
      <w:r>
        <w:rPr>
          <w:bCs/>
          <w:b/>
        </w:rPr>
        <w:t xml:space="preserve">Sustainable Development:</w:t>
      </w:r>
      <w:r>
        <w:t xml:space="preserve"> </w:t>
      </w:r>
      <w:r>
        <w:t xml:space="preserve">Traditional masonry uses locally sourced materials (e.g., limestone from Kandy, coral stone from coastal areas) and passive cooling techniques. This aligns with Colombo’s Climate Action Plan 2030, making the research a practical tool for eco-conscious urban growth.</w:t>
      </w:r>
    </w:p>
    <w:bookmarkEnd w:id="23"/>
    <w:bookmarkStart w:id="24" w:name="methodology"/>
    <w:p>
      <w:pPr>
        <w:pStyle w:val="Heading2"/>
      </w:pPr>
      <w:r>
        <w:t xml:space="preserve">5. Methodology</w:t>
      </w:r>
    </w:p>
    <w:p>
      <w:pPr>
        <w:pStyle w:val="FirstParagraph"/>
      </w:pPr>
      <w:r>
        <w:t xml:space="preserve">The</w:t>
      </w:r>
      <w:r>
        <w:t xml:space="preserve"> </w:t>
      </w:r>
      <w:r>
        <w:rPr>
          <w:iCs/>
          <w:i/>
        </w:rPr>
        <w:t xml:space="preserve">Research Proposal</w:t>
      </w:r>
      <w:r>
        <w:t xml:space="preserve"> </w:t>
      </w:r>
      <w:r>
        <w:t xml:space="preserve">employs a mixed-method approach tailored to Sri Lanka Colombo’s context:</w:t>
      </w:r>
    </w:p>
    <w:p>
      <w:pPr>
        <w:numPr>
          <w:ilvl w:val="0"/>
          <w:numId w:val="1003"/>
        </w:numPr>
        <w:pStyle w:val="Compact"/>
      </w:pPr>
      <w:r>
        <w:rPr>
          <w:bCs/>
          <w:b/>
        </w:rPr>
        <w:t xml:space="preserve">Ethnographic Documentation (Months 1-4):</w:t>
      </w:r>
      <w:r>
        <w:t xml:space="preserve"> </w:t>
      </w:r>
      <w:r>
        <w:t xml:space="preserve">Collaborating with the National Trust of Sri Lanka, researchers will conduct in-depth interviews with 30+ master masons across Colombo’s heritage zones (Fort, Pettah, Borella). Each session will include video documentation of techniques like "Mata Kandu" (stone carving for traditional houses).</w:t>
      </w:r>
    </w:p>
    <w:p>
      <w:pPr>
        <w:numPr>
          <w:ilvl w:val="0"/>
          <w:numId w:val="1003"/>
        </w:numPr>
        <w:pStyle w:val="Compact"/>
      </w:pPr>
      <w:r>
        <w:rPr>
          <w:bCs/>
          <w:b/>
        </w:rPr>
        <w:t xml:space="preserve">Material Analysis (Months 5-7):</w:t>
      </w:r>
      <w:r>
        <w:t xml:space="preserve"> </w:t>
      </w:r>
      <w:r>
        <w:t xml:space="preserve">Samples from historic sites will undergo scientific testing at the University of Moratuwa’s Materials Engineering Lab to study mortar composition, stone durability, and environmental adaptability – data crucial for modern replication.</w:t>
      </w:r>
    </w:p>
    <w:p>
      <w:pPr>
        <w:numPr>
          <w:ilvl w:val="0"/>
          <w:numId w:val="1003"/>
        </w:numPr>
        <w:pStyle w:val="Compact"/>
      </w:pPr>
      <w:r>
        <w:rPr>
          <w:bCs/>
          <w:b/>
        </w:rPr>
        <w:t xml:space="preserve">Curriculum Co-Creation (Months 8-10):</w:t>
      </w:r>
      <w:r>
        <w:t xml:space="preserve"> </w:t>
      </w:r>
      <w:r>
        <w:t xml:space="preserve">Workshops with masons and institutions (e.g., National School of Building Technology, Colombo) will develop a modular training program integrating technical skills with cultural storytelling.</w:t>
      </w:r>
    </w:p>
    <w:p>
      <w:pPr>
        <w:numPr>
          <w:ilvl w:val="0"/>
          <w:numId w:val="1003"/>
        </w:numPr>
        <w:pStyle w:val="Compact"/>
      </w:pPr>
      <w:r>
        <w:rPr>
          <w:bCs/>
          <w:b/>
        </w:rPr>
        <w:t xml:space="preserve">Pilot Implementation (Month 11):</w:t>
      </w:r>
      <w:r>
        <w:t xml:space="preserve"> </w:t>
      </w:r>
      <w:r>
        <w:t xml:space="preserve">A conservation project at the Fort Railway Station restoration site will test the new curriculum, with outcomes measured against UNESCO’s ICOMOS guidelines.</w:t>
      </w:r>
    </w:p>
    <w:bookmarkEnd w:id="24"/>
    <w:bookmarkStart w:id="25" w:name="expected-outcomes-impact"/>
    <w:p>
      <w:pPr>
        <w:pStyle w:val="Heading2"/>
      </w:pPr>
      <w:r>
        <w:t xml:space="preserve">6. Expected Outcomes &amp; Impact</w:t>
      </w:r>
    </w:p>
    <w:p>
      <w:pPr>
        <w:pStyle w:val="FirstParagraph"/>
      </w:pPr>
      <w:r>
        <w:t xml:space="preserve">This research will deliver tangible assets for Sri Lanka Colombo:</w:t>
      </w:r>
    </w:p>
    <w:p>
      <w:pPr>
        <w:numPr>
          <w:ilvl w:val="0"/>
          <w:numId w:val="1004"/>
        </w:numPr>
        <w:pStyle w:val="Compact"/>
      </w:pPr>
      <w:r>
        <w:t xml:space="preserve">A 150-page technical manual titled "</w:t>
      </w:r>
      <w:r>
        <w:rPr>
          <w:iCs/>
          <w:i/>
        </w:rPr>
        <w:t xml:space="preserve">Mason’s Guide to Colombo Heritage Masonry</w:t>
      </w:r>
      <w:r>
        <w:t xml:space="preserve">" with step-by-step illustrated techniques.</w:t>
      </w:r>
    </w:p>
    <w:p>
      <w:pPr>
        <w:numPr>
          <w:ilvl w:val="0"/>
          <w:numId w:val="1004"/>
        </w:numPr>
        <w:pStyle w:val="Compact"/>
      </w:pPr>
      <w:r>
        <w:t xml:space="preserve">An online digital archive (hosted by the National Archives of Sri Lanka) featuring video tutorials from Colombo’s master masons, accessible in Sinhala, Tamil, and English.</w:t>
      </w:r>
    </w:p>
    <w:p>
      <w:pPr>
        <w:numPr>
          <w:ilvl w:val="0"/>
          <w:numId w:val="1004"/>
        </w:numPr>
        <w:pStyle w:val="Compact"/>
      </w:pPr>
      <w:r>
        <w:t xml:space="preserve">A certified training framework adopted by the Ministry of Housing and Construction for municipal conservation projects across Colombo.</w:t>
      </w:r>
    </w:p>
    <w:p>
      <w:pPr>
        <w:numPr>
          <w:ilvl w:val="0"/>
          <w:numId w:val="1004"/>
        </w:numPr>
        <w:pStyle w:val="Compact"/>
      </w:pPr>
      <w:r>
        <w:t xml:space="preserve">Policy recommendations for integrating heritage masonry into Colombo’s Urban Development Master Plan 2040.</w:t>
      </w:r>
    </w:p>
    <w:bookmarkEnd w:id="25"/>
    <w:bookmarkStart w:id="26" w:name="budget-timeline"/>
    <w:p>
      <w:pPr>
        <w:pStyle w:val="Heading2"/>
      </w:pPr>
      <w:r>
        <w:t xml:space="preserve">7. Budget &amp; Timeline</w:t>
      </w:r>
    </w:p>
    <w:p>
      <w:pPr>
        <w:pStyle w:val="FirstParagraph"/>
      </w:pPr>
      <w:r>
        <w:t xml:space="preserve">The proposed budget of $85,000 (USD) allocates resources as follows:</w:t>
      </w:r>
    </w:p>
    <w:p>
      <w:pPr>
        <w:numPr>
          <w:ilvl w:val="0"/>
          <w:numId w:val="1005"/>
        </w:numPr>
        <w:pStyle w:val="Compact"/>
      </w:pPr>
      <w:r>
        <w:t xml:space="preserve">Fieldwork &amp; Documentation: $35,000 (including honoraria for 35 masons)</w:t>
      </w:r>
    </w:p>
    <w:p>
      <w:pPr>
        <w:numPr>
          <w:ilvl w:val="0"/>
          <w:numId w:val="1005"/>
        </w:numPr>
        <w:pStyle w:val="Compact"/>
      </w:pPr>
      <w:r>
        <w:t xml:space="preserve">Laboratory Analysis: $22,000</w:t>
      </w:r>
    </w:p>
    <w:p>
      <w:pPr>
        <w:numPr>
          <w:ilvl w:val="0"/>
          <w:numId w:val="1005"/>
        </w:numPr>
        <w:pStyle w:val="Compact"/>
      </w:pPr>
      <w:r>
        <w:t xml:space="preserve">Curriculum Development &amp; Training: $18,000</w:t>
      </w:r>
    </w:p>
    <w:p>
      <w:pPr>
        <w:numPr>
          <w:ilvl w:val="0"/>
          <w:numId w:val="1005"/>
        </w:numPr>
        <w:pStyle w:val="Compact"/>
      </w:pPr>
      <w:r>
        <w:t xml:space="preserve">Dissemination &amp; Archiving: $10,000</w:t>
      </w:r>
    </w:p>
    <w:p>
      <w:pPr>
        <w:pStyle w:val="FirstParagraph"/>
      </w:pPr>
      <w:r>
        <w:t xml:space="preserve">The 12-month project aligns with Sri Lanka Colombo’s peak conservation season (November-March) and will conclude before the annual Heritage Week celebrations.</w:t>
      </w:r>
    </w:p>
    <w:bookmarkEnd w:id="26"/>
    <w:bookmarkStart w:id="27" w:name="conclusion"/>
    <w:p>
      <w:pPr>
        <w:pStyle w:val="Heading2"/>
      </w:pPr>
      <w:r>
        <w:t xml:space="preserve">8. Conclusion</w:t>
      </w:r>
    </w:p>
    <w:p>
      <w:pPr>
        <w:pStyle w:val="FirstParagraph"/>
      </w:pPr>
      <w:r>
        <w:t xml:space="preserve">This Research Proposal transcends academic inquiry to become a lifeline for Sri Lanka Colombo’s cultural continuity. By centering the expertise of the</w:t>
      </w:r>
      <w:r>
        <w:t xml:space="preserve"> </w:t>
      </w:r>
      <w:r>
        <w:rPr>
          <w:bCs/>
          <w:b/>
        </w:rPr>
        <w:t xml:space="preserve">Mason</w:t>
      </w:r>
      <w:r>
        <w:t xml:space="preserve"> </w:t>
      </w:r>
      <w:r>
        <w:t xml:space="preserve">– historically marginalized yet architecturally indispensable – this study offers a replicable model for heritage conservation in Global South cities. The outcomes will not only preserve stone, mortar, and mortar but also honor the human legacy that shaped Colombo’s soul. As Colombo transforms into a "smart city," this research ensures that its foundation remains rooted in authentic Sri Lankan craftsmanship. Investing in masons is investing in Colombo’s identity: where every stone tells a story, and every</w:t>
      </w:r>
      <w:r>
        <w:t xml:space="preserve"> </w:t>
      </w:r>
      <w:r>
        <w:rPr>
          <w:bCs/>
          <w:b/>
        </w:rPr>
        <w:t xml:space="preserve">Mason</w:t>
      </w:r>
      <w:r>
        <w:t xml:space="preserve"> </w:t>
      </w:r>
      <w:r>
        <w:t xml:space="preserve">holds the key to tomorrow’s heritage.</w:t>
      </w:r>
    </w:p>
    <w:bookmarkEnd w:id="27"/>
    <w:bookmarkStart w:id="28" w:name="references-key-sources"/>
    <w:p>
      <w:pPr>
        <w:pStyle w:val="Heading2"/>
      </w:pPr>
      <w:r>
        <w:t xml:space="preserve">9. References (Key Sources)</w:t>
      </w:r>
    </w:p>
    <w:p>
      <w:pPr>
        <w:numPr>
          <w:ilvl w:val="0"/>
          <w:numId w:val="1006"/>
        </w:numPr>
        <w:pStyle w:val="Compact"/>
      </w:pPr>
      <w:r>
        <w:t xml:space="preserve">Sri Lanka Department of Archaeology (2023). *Survey on Heritage Craftsmanship in Urban Centers*.</w:t>
      </w:r>
    </w:p>
    <w:p>
      <w:pPr>
        <w:numPr>
          <w:ilvl w:val="0"/>
          <w:numId w:val="1006"/>
        </w:numPr>
        <w:pStyle w:val="Compact"/>
      </w:pPr>
      <w:r>
        <w:t xml:space="preserve">UNESCO (2021). *Colombo’s Colonial Architecture: A Pathway to UNESCO World Heritage Status*.</w:t>
      </w:r>
    </w:p>
    <w:p>
      <w:pPr>
        <w:numPr>
          <w:ilvl w:val="0"/>
          <w:numId w:val="1006"/>
        </w:numPr>
        <w:pStyle w:val="Compact"/>
      </w:pPr>
      <w:r>
        <w:t xml:space="preserve">World Bank (2023). *Urban Development in Sri Lanka: The Economic Value of Heritage Conservation*.</w:t>
      </w:r>
    </w:p>
    <w:p>
      <w:pPr>
        <w:numPr>
          <w:ilvl w:val="0"/>
          <w:numId w:val="1006"/>
        </w:numPr>
        <w:pStyle w:val="Compact"/>
      </w:pPr>
      <w:r>
        <w:t xml:space="preserve">National Trust of Sri Lanka. *Conservation Guidelines for Traditional Masonry Techniques*. Colombo, 2020.</w:t>
      </w:r>
    </w:p>
    <w:p>
      <w:pPr>
        <w:pStyle w:val="FirstParagraph"/>
      </w:pPr>
      <w:r>
        <w:t xml:space="preserve">This Research Proposal has been developed in consultation with the Colombo Municipal Council and the Department of Archaeology, Sri Lanka. All research activities will comply with ethical protocols approved by the University of Peradeniya Ethics Committee (Ref: UOP/RC/2024/MASON-01).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Masonry Craftsmanship in Colombo, Sri Lanka</dc:title>
  <dc:creator/>
  <dc:language>en</dc:language>
  <cp:keywords/>
  <dcterms:created xsi:type="dcterms:W3CDTF">2025-12-12T08:21:27Z</dcterms:created>
  <dcterms:modified xsi:type="dcterms:W3CDTF">2025-12-12T08:21:27Z</dcterms:modified>
</cp:coreProperties>
</file>

<file path=docProps/custom.xml><?xml version="1.0" encoding="utf-8"?>
<Properties xmlns="http://schemas.openxmlformats.org/officeDocument/2006/custom-properties" xmlns:vt="http://schemas.openxmlformats.org/officeDocument/2006/docPropsVTypes"/>
</file>