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p>
    <w:bookmarkStart w:id="27" w:name="X6e36c07828466c782fd25f6d1de0ee0e730234b"/>
    <w:p>
      <w:pPr>
        <w:pStyle w:val="Heading1"/>
      </w:pPr>
      <w:r>
        <w:t xml:space="preserve">Research Proposal: Mason Initiative for Sustainable Urban Development in Abu Dhabi</w:t>
      </w:r>
    </w:p>
    <w:p>
      <w:pPr>
        <w:pStyle w:val="FirstParagraph"/>
      </w:pPr>
      <w:r>
        <w:t xml:space="preserve">This comprehensive Research Proposal outlines the "Mason" initiative – a groundbreaking urban sustainability project designed specifically for the unique environmental, cultural, and infrastructural context of the United Arab Emirates Abu Dhabi. Developed through rigorous academic collaboration with Khalifa University and Abu Dhabi Urban Planning Council, this proposal addresses critical gaps in sustainable construction methodologies while honoring Abu Dhabi's heritage and future vision.</w:t>
      </w:r>
    </w:p>
    <w:bookmarkStart w:id="20" w:name="Xe0f4df03555a15bcd23a8fcb1d511633a46bc6d"/>
    <w:p>
      <w:pPr>
        <w:pStyle w:val="Heading2"/>
      </w:pPr>
      <w:r>
        <w:t xml:space="preserve">1. Introduction: The Mason Imperative in Abu Dhabi</w:t>
      </w:r>
    </w:p>
    <w:p>
      <w:pPr>
        <w:pStyle w:val="FirstParagraph"/>
      </w:pPr>
      <w:r>
        <w:t xml:space="preserve">The United Arab Emirates has established itself as a global leader in urban innovation, yet its rapid development presents unprecedented challenges for sustainable construction practices. In Abu Dhabi, where the climate demands energy-intensive cooling systems and traditional building materials contribute significantly to carbon emissions, there is an urgent need for context-specific solutions. The "Mason" initiative directly responds to this challenge by pioneering a new paradigm in masonry-based construction that harmonizes with Abu Dhabi's arid environment while advancing the emirate's Vision 2030 goals. This Research Proposal establishes Mason not merely as a technical project, but as an integrated approach to urban resilience in United Arab Emirates Abu Dhabi.</w:t>
      </w:r>
    </w:p>
    <w:bookmarkEnd w:id="20"/>
    <w:bookmarkStart w:id="21" w:name="Xa5bf7712bff65228e7d53ccc2191bd6ac92eb94"/>
    <w:p>
      <w:pPr>
        <w:pStyle w:val="Heading2"/>
      </w:pPr>
      <w:r>
        <w:t xml:space="preserve">2. Problem Statement: The Urgency for Contextual Masonry Innovation</w:t>
      </w:r>
    </w:p>
    <w:p>
      <w:pPr>
        <w:pStyle w:val="FirstParagraph"/>
      </w:pPr>
      <w:r>
        <w:t xml:space="preserve">Current construction practices in Abu Dhabi rely heavily on imported materials that fail to address local thermal challenges. Standard concrete and steel structures require excessive energy for cooling, contributing to 70% of the emirate's carbon footprint according to the Abu Dhabi Department of Energy (2023). Furthermore, traditional masonry techniques developed for humid climates are unsuitable for Abu Dhabi's extreme temperatures (exceeding 45°C annually) and high sand particulate levels. The absence of locally adapted masonry systems represents a critical gap in achieving Abu Dhabi's ambitious target of 40% carbon reduction by 2030. Without immediate intervention, construction-related emissions will continue to undermine United Arab Emirates Abu Dhabi's status as a sustainable urban leader.</w:t>
      </w:r>
    </w:p>
    <w:bookmarkEnd w:id="21"/>
    <w:bookmarkStart w:id="22" w:name="X700d93c119082cb06a6bf91abdd672f6ac3585b"/>
    <w:p>
      <w:pPr>
        <w:pStyle w:val="Heading2"/>
      </w:pPr>
      <w:r>
        <w:t xml:space="preserve">3. Research Objectives: Defining the Mason Framework</w:t>
      </w:r>
    </w:p>
    <w:p>
      <w:pPr>
        <w:pStyle w:val="FirstParagraph"/>
      </w:pPr>
      <w:r>
        <w:t xml:space="preserve">The Mason initiative establishes four primary objectives for Abu Dhabi-specific implementation:</w:t>
      </w:r>
    </w:p>
    <w:p>
      <w:pPr>
        <w:numPr>
          <w:ilvl w:val="0"/>
          <w:numId w:val="1001"/>
        </w:numPr>
        <w:pStyle w:val="Compact"/>
      </w:pPr>
      <w:r>
        <w:rPr>
          <w:bCs/>
          <w:b/>
        </w:rPr>
        <w:t xml:space="preserve">Objective 1:</w:t>
      </w:r>
      <w:r>
        <w:t xml:space="preserve"> </w:t>
      </w:r>
      <w:r>
        <w:t xml:space="preserve">Develop climate-responsive masonry units using locally sourced sand, recycled construction waste, and bio-based binders optimized for Abu Dhabi's temperature fluctuations</w:t>
      </w:r>
    </w:p>
    <w:p>
      <w:pPr>
        <w:numPr>
          <w:ilvl w:val="0"/>
          <w:numId w:val="1001"/>
        </w:numPr>
        <w:pStyle w:val="Compact"/>
      </w:pPr>
      <w:r>
        <w:rPr>
          <w:bCs/>
          <w:b/>
        </w:rPr>
        <w:t xml:space="preserve">Objective 2:</w:t>
      </w:r>
      <w:r>
        <w:t xml:space="preserve"> </w:t>
      </w:r>
      <w:r>
        <w:t xml:space="preserve">Create a digital twin modeling platform to simulate thermal performance of Mason-based structures under Abu Dhabi's specific environmental conditions</w:t>
      </w:r>
    </w:p>
    <w:p>
      <w:pPr>
        <w:numPr>
          <w:ilvl w:val="0"/>
          <w:numId w:val="1001"/>
        </w:numPr>
        <w:pStyle w:val="Compact"/>
      </w:pPr>
      <w:r>
        <w:rPr>
          <w:bCs/>
          <w:b/>
        </w:rPr>
        <w:t xml:space="preserve">Objective 3:</w:t>
      </w:r>
      <w:r>
        <w:t xml:space="preserve"> </w:t>
      </w:r>
      <w:r>
        <w:t xml:space="preserve">Establish certification standards for sustainable masonry that align with Estidama Pearl Rating System and Abu Dhabi's Green Building Code</w:t>
      </w:r>
    </w:p>
    <w:p>
      <w:pPr>
        <w:numPr>
          <w:ilvl w:val="0"/>
          <w:numId w:val="1001"/>
        </w:numPr>
        <w:pStyle w:val="Compact"/>
      </w:pPr>
      <w:r>
        <w:rPr>
          <w:bCs/>
          <w:b/>
        </w:rPr>
        <w:t xml:space="preserve">Objective 4:</w:t>
      </w:r>
      <w:r>
        <w:t xml:space="preserve"> </w:t>
      </w:r>
      <w:r>
        <w:t xml:space="preserve">Implement a pilot program in Masdar City to demonstrate reduced energy consumption (target: 30% cooling load reduction) while maintaining structural integrity</w:t>
      </w:r>
    </w:p>
    <w:bookmarkEnd w:id="22"/>
    <w:bookmarkStart w:id="23" w:name="X67e29b19944b7ca4ab45a72337a32ac9805b265"/>
    <w:p>
      <w:pPr>
        <w:pStyle w:val="Heading2"/>
      </w:pPr>
      <w:r>
        <w:t xml:space="preserve">4. Methodology: Abu Dhabi-Centric Research Design</w:t>
      </w:r>
    </w:p>
    <w:p>
      <w:pPr>
        <w:pStyle w:val="FirstParagraph"/>
      </w:pPr>
      <w:r>
        <w:t xml:space="preserve">This study employs a three-phase mixed-methods approach tailored to United Arab Emirates Abu Dhabi's unique context:</w:t>
      </w:r>
    </w:p>
    <w:p>
      <w:pPr>
        <w:pStyle w:val="BodyText"/>
      </w:pPr>
      <w:r>
        <w:rPr>
          <w:bCs/>
          <w:b/>
        </w:rPr>
        <w:t xml:space="preserve">Phase 1: Material Innovation (6 months)</w:t>
      </w:r>
      <w:r>
        <w:br/>
      </w:r>
      <w:r>
        <w:t xml:space="preserve">Collaboration with the Petroleum Institute will analyze Abu Dhabi's sand composition across five distinct geological zones. Mason units will be engineered using waste glass from local factories and a novel binder derived from date palm fibers – abundant agricultural byproducts in the region. Each formulation undergoes rigorous thermal conductivity testing at 10°C to 55°C ranges, mirroring Abu Dhabi's diurnal temperature swings.</w:t>
      </w:r>
    </w:p>
    <w:p>
      <w:pPr>
        <w:pStyle w:val="BodyText"/>
      </w:pPr>
      <w:r>
        <w:rPr>
          <w:bCs/>
          <w:b/>
        </w:rPr>
        <w:t xml:space="preserve">Phase 2: Digital Simulation &amp; Validation (8 months)</w:t>
      </w:r>
      <w:r>
        <w:br/>
      </w:r>
      <w:r>
        <w:t xml:space="preserve">Utilizing Abu Dhabi Urban Planning Council's GIS data and NASA climate datasets, we will develop a predictive model for Mason structures. This digital twin platform integrates real-time weather data from Abu Dhabi International Airport and Al Bateen Air Base to simulate energy performance under extreme heat events – a critical capability absent in current global masonry standards.</w:t>
      </w:r>
    </w:p>
    <w:p>
      <w:pPr>
        <w:pStyle w:val="BodyText"/>
      </w:pPr>
      <w:r>
        <w:rPr>
          <w:bCs/>
          <w:b/>
        </w:rPr>
        <w:t xml:space="preserve">Phase 3: Pilot Implementation &amp; Community Integration (12 months)</w:t>
      </w:r>
      <w:r>
        <w:br/>
      </w:r>
      <w:r>
        <w:t xml:space="preserve">The pilot will construct two residential blocks in Masdar City's Sustainable Neighborhood, featuring Mason walls with embedded phase-change materials. Energy monitoring systems will track real-time consumption compared to conventional structures. Crucially, the Mason initiative includes cultural integration through collaboration with the Abu Dhabi Authority for Culture &amp; Heritage to incorporate traditional wind-tower (Barjeel) principles into masonry design.</w:t>
      </w:r>
    </w:p>
    <w:bookmarkEnd w:id="23"/>
    <w:bookmarkStart w:id="24" w:name="Xd44540071dcacdb4dd993dd2c03e7975fe43fca"/>
    <w:p>
      <w:pPr>
        <w:pStyle w:val="Heading2"/>
      </w:pPr>
      <w:r>
        <w:t xml:space="preserve">5. Significance: Why Mason Matters for Abu Dhabi</w:t>
      </w:r>
    </w:p>
    <w:p>
      <w:pPr>
        <w:pStyle w:val="FirstParagraph"/>
      </w:pPr>
      <w:r>
        <w:t xml:space="preserve">The Mason initiative represents more than technical innovation – it embodies a strategic alignment with United Arab Emirates Abu Dhabi's developmental ethos. By creating a locally adapted masonry system, the project directly supports:</w:t>
      </w:r>
    </w:p>
    <w:p>
      <w:pPr>
        <w:numPr>
          <w:ilvl w:val="0"/>
          <w:numId w:val="1002"/>
        </w:numPr>
        <w:pStyle w:val="Compact"/>
      </w:pPr>
      <w:r>
        <w:t xml:space="preserve">Reduction of 15-20% carbon emissions per structure through eliminated material transportation</w:t>
      </w:r>
    </w:p>
    <w:p>
      <w:pPr>
        <w:numPr>
          <w:ilvl w:val="0"/>
          <w:numId w:val="1002"/>
        </w:numPr>
        <w:pStyle w:val="Compact"/>
      </w:pPr>
      <w:r>
        <w:t xml:space="preserve">Creation of 15+ green jobs in Abu Dhabi for material production and skilled masonry</w:t>
      </w:r>
    </w:p>
    <w:p>
      <w:pPr>
        <w:numPr>
          <w:ilvl w:val="0"/>
          <w:numId w:val="1002"/>
        </w:numPr>
        <w:pStyle w:val="Compact"/>
      </w:pPr>
      <w:r>
        <w:t xml:space="preserve">Preservation of cultural heritage through integration of traditional climatic design principles</w:t>
      </w:r>
    </w:p>
    <w:p>
      <w:pPr>
        <w:numPr>
          <w:ilvl w:val="0"/>
          <w:numId w:val="1002"/>
        </w:numPr>
        <w:pStyle w:val="Compact"/>
      </w:pPr>
      <w:r>
        <w:t xml:space="preserve">A scalable model for the broader Gulf region facing similar environmental challenges</w:t>
      </w:r>
    </w:p>
    <w:p>
      <w:pPr>
        <w:pStyle w:val="FirstParagraph"/>
      </w:pPr>
      <w:r>
        <w:t xml:space="preserve">Most significantly, Mason addresses a critical gap in current sustainable construction discourse: the lack of region-specific solutions. While global masonry research focuses on European or American contexts, Abu Dhabi's unique combination of extreme heat, sandstorms, and cultural identity requires bespoke innovation that this Research Proposal delivers.</w:t>
      </w:r>
    </w:p>
    <w:bookmarkEnd w:id="24"/>
    <w:bookmarkStart w:id="25" w:name="expected-outcomes-dissemination-plan"/>
    <w:p>
      <w:pPr>
        <w:pStyle w:val="Heading2"/>
      </w:pPr>
      <w:r>
        <w:t xml:space="preserve">6. Expected Outcomes &amp; Dissemination Plan</w:t>
      </w:r>
    </w:p>
    <w:p>
      <w:pPr>
        <w:pStyle w:val="FirstParagraph"/>
      </w:pPr>
      <w:r>
        <w:t xml:space="preserve">By the project's conclusion in 2026, Mason will deliver:</w:t>
      </w:r>
    </w:p>
    <w:p>
      <w:pPr>
        <w:numPr>
          <w:ilvl w:val="0"/>
          <w:numId w:val="1003"/>
        </w:numPr>
        <w:pStyle w:val="Compact"/>
      </w:pPr>
      <w:r>
        <w:t xml:space="preserve">A validated Mason material standard compliant with Abu Dhabi's Green Building Code</w:t>
      </w:r>
    </w:p>
    <w:p>
      <w:pPr>
        <w:numPr>
          <w:ilvl w:val="0"/>
          <w:numId w:val="1003"/>
        </w:numPr>
        <w:pStyle w:val="Compact"/>
      </w:pPr>
      <w:r>
        <w:t xml:space="preserve">Open-source digital tools for architects designing Mason structures</w:t>
      </w:r>
    </w:p>
    <w:p>
      <w:pPr>
        <w:numPr>
          <w:ilvl w:val="0"/>
          <w:numId w:val="1003"/>
        </w:numPr>
        <w:pStyle w:val="Compact"/>
      </w:pPr>
      <w:r>
        <w:t xml:space="preserve">Publishing of at least three peer-reviewed papers in journals like "Journal of Sustainable Construction Materials" with case studies specific to United Arab Emirates Abu Dhabi</w:t>
      </w:r>
    </w:p>
    <w:p>
      <w:pPr>
        <w:numPr>
          <w:ilvl w:val="0"/>
          <w:numId w:val="1003"/>
        </w:numPr>
        <w:pStyle w:val="Compact"/>
      </w:pPr>
      <w:r>
        <w:t xml:space="preserve">A certified training program for masons, developed with the Abu Dhabi Department of Municipalities and Transport</w:t>
      </w:r>
    </w:p>
    <w:p>
      <w:pPr>
        <w:pStyle w:val="FirstParagraph"/>
      </w:pPr>
      <w:r>
        <w:t xml:space="preserve">Dissemination will occur through targeted channels: workshops at the Abu Dhabi Sustainability Week, integration into Khalifa University's construction engineering curriculum, and partnerships with Etihad Airways' corporate social responsibility initiatives to showcase Mason as a model for sustainable travel infrastructure.</w:t>
      </w:r>
    </w:p>
    <w:bookmarkEnd w:id="25"/>
    <w:bookmarkStart w:id="26" w:name="X8cbef00db399e8f60ba6582d4498a047ab7eb8d"/>
    <w:p>
      <w:pPr>
        <w:pStyle w:val="Heading2"/>
      </w:pPr>
      <w:r>
        <w:t xml:space="preserve">7. Conclusion: Mason – Building Abu Dhabi's Sustainable Future</w:t>
      </w:r>
    </w:p>
    <w:p>
      <w:pPr>
        <w:pStyle w:val="FirstParagraph"/>
      </w:pPr>
      <w:r>
        <w:t xml:space="preserve">The "Mason" initiative transcends conventional construction research by embedding itself within Abu Dhabi's environmental reality and cultural narrative. As the United Arab Emirates continues its journey toward becoming a global sustainability benchmark, this Research Proposal positions Mason as an indispensable catalyst for transforming architectural practice in Abu Dhabi. By focusing on locally sourced materials, climate-responsive engineering, and community integration, Mason delivers more than technical solutions – it constructs a replicable framework for sustainable urban development that honors both the past and future of United Arab Emirates Abu Dhabi. This initiative is not merely about building walls; it's about constructing resilience through innovation uniquely tailored to the emirate's identity.</w:t>
      </w:r>
    </w:p>
    <w:p>
      <w:pPr>
        <w:pStyle w:val="BodyText"/>
      </w:pPr>
      <w:r>
        <w:t xml:space="preserve">Research Proposal Submitted by: Sustainable Urban Innovation Lab, Khalifa University</w:t>
      </w:r>
    </w:p>
    <w:p>
      <w:pPr>
        <w:pStyle w:val="BodyText"/>
      </w:pPr>
      <w:r>
        <w:t xml:space="preserve">Project Duration: 24 Months | Budget Request: AED 12,500,000 (USD 3.4M)</w:t>
      </w:r>
    </w:p>
    <w:p>
      <w:pPr>
        <w:pStyle w:val="BodyText"/>
      </w:pPr>
      <w:r>
        <w:t xml:space="preserve">Key Partners: Abu Dhabi Urban Planning Council | Masdar Institute | Abu Dhabi Authority for Culture &amp;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Abu Dhabi</dc:title>
  <dc:creator/>
  <dc:language>en</dc:language>
  <cp:keywords/>
  <dcterms:created xsi:type="dcterms:W3CDTF">2026-07-23T16:42:16Z</dcterms:created>
  <dcterms:modified xsi:type="dcterms:W3CDTF">2026-07-23T16:42:16Z</dcterms:modified>
</cp:coreProperties>
</file>

<file path=docProps/custom.xml><?xml version="1.0" encoding="utf-8"?>
<Properties xmlns="http://schemas.openxmlformats.org/officeDocument/2006/custom-properties" xmlns:vt="http://schemas.openxmlformats.org/officeDocument/2006/docPropsVTypes"/>
</file>