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Framework</w:t>
      </w:r>
      <w:r>
        <w:t xml:space="preserve"> </w:t>
      </w:r>
      <w:r>
        <w:t xml:space="preserve">for</w:t>
      </w:r>
      <w:r>
        <w:t xml:space="preserve"> </w:t>
      </w:r>
      <w:r>
        <w:t xml:space="preserve">Chicago</w:t>
      </w:r>
      <w:r>
        <w:t xml:space="preserve"> </w:t>
      </w:r>
      <w:r>
        <w:t xml:space="preserve">through</w:t>
      </w:r>
      <w:r>
        <w:t xml:space="preserve"> </w:t>
      </w:r>
      <w:r>
        <w:t xml:space="preserve">Mason</w:t>
      </w:r>
      <w:r>
        <w:t xml:space="preserve"> </w:t>
      </w:r>
      <w:r>
        <w:t xml:space="preserve">University</w:t>
      </w:r>
      <w:r>
        <w:t xml:space="preserve"> </w:t>
      </w:r>
      <w:r>
        <w:t xml:space="preserve">Partnership</w:t>
      </w:r>
    </w:p>
    <w:bookmarkStart w:id="28" w:name="Xeb5a1c24d8658c50156f715a58271f85d768829"/>
    <w:p>
      <w:pPr>
        <w:pStyle w:val="Heading1"/>
      </w:pPr>
      <w:r>
        <w:t xml:space="preserve">Research Proposal: Advancing Urban Resilience in the United States Chicago Through Collaborative Mason University Innovation</w:t>
      </w:r>
    </w:p>
    <w:bookmarkStart w:id="20" w:name="i.-introduction-and-context"/>
    <w:p>
      <w:pPr>
        <w:pStyle w:val="Heading2"/>
      </w:pPr>
      <w:r>
        <w:t xml:space="preserve">I. Introduction and Context</w:t>
      </w:r>
    </w:p>
    <w:p>
      <w:pPr>
        <w:pStyle w:val="FirstParagraph"/>
      </w:pPr>
      <w:r>
        <w:t xml:space="preserve">The City of Chicago, a cornerstone of economic and cultural vitality within the United States, faces unprecedented challenges from climate change, socioeconomic inequality, and infrastructure strain. As a global metropolis with over 2.7 million residents, Chicago requires evidence-based solutions to build adaptive resilience in its communities. This research proposal outlines a strategic partnership between George Mason University (Mason) and key Chicago stakeholders to develop an actionable Urban Resilience Framework specifically tailored for the United States Midwest context. Mason—a leading public research university renowned for its expertise in urban policy, environmental science, and data analytics—brings unparalleled interdisciplinary capabilities to address Chicago's complex urban challenges. This initiative directly responds to Chicago's 2021 Climate Action Plan and the federal Infrastructure Investment and Jobs Act priorities for climate-adaptive cities.</w:t>
      </w:r>
    </w:p>
    <w:bookmarkEnd w:id="20"/>
    <w:bookmarkStart w:id="21" w:name="X194bfb94a9873ec2af5d9ff620fe785b16d015a"/>
    <w:p>
      <w:pPr>
        <w:pStyle w:val="Heading2"/>
      </w:pPr>
      <w:r>
        <w:t xml:space="preserve">II. Problem Statement: The Urgency of Context-Specific Resilience in Chicago</w:t>
      </w:r>
    </w:p>
    <w:p>
      <w:pPr>
        <w:pStyle w:val="FirstParagraph"/>
      </w:pPr>
      <w:r>
        <w:t xml:space="preserve">Chicago’s vulnerability to extreme weather events—such as the 2019 polar vortex that caused $1 billion in damages and the 2023 flooding that overwhelmed drainage systems—highlights critical gaps in current resilience strategies. Existing models, often developed for coastal megacities like New York or Miami, fail to address Chicago’s unique Midwest challenges: seasonal temperature extremes, aging water infrastructure (with over 70% of pipes &gt;50 years old), and disproportionate impacts on communities of color in neighborhoods like Englewood and North Lawndale. Crucially, the United States lacks a city-specific resilience framework integrating climate science, social equity metrics, and real-time urban data systems. This research directly addresses that void through Mason’s proven methodology applied to Chicago’s distinct urban ecosystem.</w:t>
      </w:r>
    </w:p>
    <w:bookmarkEnd w:id="21"/>
    <w:bookmarkStart w:id="22" w:name="Xa19cbaa27b3491850cd8a0dcd958db2c95fb50d"/>
    <w:p>
      <w:pPr>
        <w:pStyle w:val="Heading2"/>
      </w:pPr>
      <w:r>
        <w:t xml:space="preserve">III. Research Objectives and Mason's Strategic Value</w:t>
      </w:r>
    </w:p>
    <w:p>
      <w:pPr>
        <w:pStyle w:val="FirstParagraph"/>
      </w:pPr>
      <w:r>
        <w:t xml:space="preserve">This proposal centers on three interdependent objectives:</w:t>
      </w:r>
    </w:p>
    <w:p>
      <w:pPr>
        <w:numPr>
          <w:ilvl w:val="0"/>
          <w:numId w:val="1001"/>
        </w:numPr>
        <w:pStyle w:val="Compact"/>
      </w:pPr>
      <w:r>
        <w:rPr>
          <w:bCs/>
          <w:b/>
        </w:rPr>
        <w:t xml:space="preserve">Develop Chicago-Specific Resilience Metrics:</w:t>
      </w:r>
      <w:r>
        <w:t xml:space="preserve"> </w:t>
      </w:r>
      <w:r>
        <w:t xml:space="preserve">Create a quantifiable index measuring infrastructure vulnerability, community adaptive capacity, and environmental justice factors unique to Chicago’s neighborhoods.</w:t>
      </w:r>
    </w:p>
    <w:p>
      <w:pPr>
        <w:numPr>
          <w:ilvl w:val="0"/>
          <w:numId w:val="1001"/>
        </w:numPr>
        <w:pStyle w:val="Compact"/>
      </w:pPr>
      <w:r>
        <w:rPr>
          <w:bCs/>
          <w:b/>
        </w:rPr>
        <w:t xml:space="preserve">Co-Create Policy Roadmaps with City Stakeholders:</w:t>
      </w:r>
      <w:r>
        <w:t xml:space="preserve"> </w:t>
      </w:r>
      <w:r>
        <w:t xml:space="preserve">Partner with Chicago Department of Environment, Cook County Health, and community-based organizations (CBOs) to translate research into actionable city ordinances and funding allocations.</w:t>
      </w:r>
    </w:p>
    <w:bookmarkEnd w:id="22"/>
    <w:bookmarkStart w:id="23" w:name="Xa969296be45203fdd993c04338d401168e4b76f"/>
    <w:p>
      <w:pPr>
        <w:pStyle w:val="Heading2"/>
      </w:pPr>
      <w:r>
        <w:t xml:space="preserve">IV. Methodology: A Triangulated Approach for Real-World Impact</w:t>
      </w:r>
    </w:p>
    <w:p>
      <w:pPr>
        <w:pStyle w:val="FirstParagraph"/>
      </w:pPr>
      <w:r>
        <w:t xml:space="preserve">This mixed-methods research employs three interconnected phases, all rigorously grounded in Chicago’s urban reality:</w:t>
      </w:r>
    </w:p>
    <w:p>
      <w:pPr>
        <w:numPr>
          <w:ilvl w:val="0"/>
          <w:numId w:val="1002"/>
        </w:numPr>
        <w:pStyle w:val="Compact"/>
      </w:pPr>
      <w:r>
        <w:rPr>
          <w:bCs/>
          <w:b/>
        </w:rPr>
        <w:t xml:space="preserve">Phase 1: Data Integration (Months 1-6):</w:t>
      </w:r>
      <w:r>
        <w:t xml:space="preserve"> </w:t>
      </w:r>
      <w:r>
        <w:t xml:space="preserve">Combine Mason’s climate risk datasets with Chicago Open Data Portal records, FEMA flood zones, and community health surveys. We will use AI-driven spatial analysis to map vulnerability hotspots—e.g., correlating heat island effects with asthma hospitalization rates in South Side neighborhoods.</w:t>
      </w:r>
    </w:p>
    <w:p>
      <w:pPr>
        <w:numPr>
          <w:ilvl w:val="0"/>
          <w:numId w:val="1002"/>
        </w:numPr>
        <w:pStyle w:val="Compact"/>
      </w:pPr>
      <w:r>
        <w:rPr>
          <w:bCs/>
          <w:b/>
        </w:rPr>
        <w:t xml:space="preserve">Phase 2: Participatory Co-Design (Months 7-10):</w:t>
      </w:r>
      <w:r>
        <w:t xml:space="preserve"> </w:t>
      </w:r>
      <w:r>
        <w:t xml:space="preserve">Facilitate 12 community workshops across Chicago’s eight regions, co-developing resilience indicators with residents and CBOs. Mason’s community engagement protocols (validated in Philadelphia projects) will ensure marginalized voices directly shape metrics.</w:t>
      </w:r>
    </w:p>
    <w:p>
      <w:pPr>
        <w:numPr>
          <w:ilvl w:val="0"/>
          <w:numId w:val="1002"/>
        </w:numPr>
        <w:pStyle w:val="Compact"/>
      </w:pPr>
      <w:r>
        <w:rPr>
          <w:bCs/>
          <w:b/>
        </w:rPr>
        <w:t xml:space="preserve">Phase 3: Policy Translation &amp; Pilot Testing (Months 11-18):</w:t>
      </w:r>
      <w:r>
        <w:t xml:space="preserve"> </w:t>
      </w:r>
      <w:r>
        <w:t xml:space="preserve">Collaborate with Chicago Mayor Brandon Johnson’s Office to prototype resilience interventions—such as green infrastructure at high-risk intersections—and measure impact through Mason’s real-time sensor network deployed in partnership with City Hall.</w:t>
      </w:r>
    </w:p>
    <w:p>
      <w:pPr>
        <w:pStyle w:val="FirstParagraph"/>
      </w:pPr>
      <w:r>
        <w:t xml:space="preserve">Crucially, the methodology embeds Mason’s signature "Urban Lab" approach, where graduate students from Mason's School of Public Policy work onsite in Chicago to bridge academic research and municipal implementation. This ensures immediate utility for United States cities facing similar challenges.</w:t>
      </w:r>
    </w:p>
    <w:bookmarkEnd w:id="23"/>
    <w:bookmarkStart w:id="24" w:name="Xda7cbe88786e02f319ffa0f8df8ab0bcfd4a1f2"/>
    <w:p>
      <w:pPr>
        <w:pStyle w:val="Heading2"/>
      </w:pPr>
      <w:r>
        <w:t xml:space="preserve">V. Expected Outcomes and National Significance</w:t>
      </w:r>
    </w:p>
    <w:p>
      <w:pPr>
        <w:pStyle w:val="FirstParagraph"/>
      </w:pPr>
      <w:r>
        <w:t xml:space="preserve">By the project’s conclusion, we anticipate delivering:</w:t>
      </w:r>
    </w:p>
    <w:p>
      <w:pPr>
        <w:numPr>
          <w:ilvl w:val="0"/>
          <w:numId w:val="1003"/>
        </w:numPr>
        <w:pStyle w:val="Compact"/>
      </w:pPr>
      <w:r>
        <w:t xml:space="preserve">A publicly accessible Chicago Resilience Dashboard (integrated with city platforms) allowing real-time monitoring of 15+ equity-weighted metrics.</w:t>
      </w:r>
    </w:p>
    <w:p>
      <w:pPr>
        <w:numPr>
          <w:ilvl w:val="0"/>
          <w:numId w:val="1003"/>
        </w:numPr>
        <w:pStyle w:val="Compact"/>
      </w:pPr>
      <w:r>
        <w:t xml:space="preserve">Three draft policy ordinances for Chicago Council approval—e.g., "Mandatory Green Roof Standards for New Construction in High-Vulnerability Zones."</w:t>
      </w:r>
    </w:p>
    <w:p>
      <w:pPr>
        <w:numPr>
          <w:ilvl w:val="0"/>
          <w:numId w:val="1003"/>
        </w:numPr>
        <w:pStyle w:val="Compact"/>
      </w:pPr>
      <w:r>
        <w:t xml:space="preserve">A scalable framework template adopted by at least 3 additional Midwest cities (Milwaukee, Indianapolis, St. Louis) through the U.S. Conference of Mayors’ Climate Resilience Network.</w:t>
      </w:r>
    </w:p>
    <w:p>
      <w:pPr>
        <w:pStyle w:val="FirstParagraph"/>
      </w:pPr>
      <w:r>
        <w:t xml:space="preserve">These outcomes directly advance Mason’s mission to "solve real-world problems" while fulfilling a critical national need. The United States lacks comprehensive urban resilience models for non-coastal cities; this research fills that gap, potentially influencing federal grant criteria from the Environmental Protection Agency and Department of Transportation. Mason’s Chicago focus provides a replicable blueprint for America’s 100+ "middle-tier" cities.</w:t>
      </w:r>
    </w:p>
    <w:bookmarkEnd w:id="24"/>
    <w:bookmarkStart w:id="25" w:name="Xa0f2dc6679d5ebe8c307053364203d4b48457ff"/>
    <w:p>
      <w:pPr>
        <w:pStyle w:val="Heading2"/>
      </w:pPr>
      <w:r>
        <w:t xml:space="preserve">VI. Implementation Timeline and Resource Allocation</w:t>
      </w:r>
    </w:p>
    <w:p>
      <w:pPr>
        <w:pStyle w:val="FirstParagraph"/>
      </w:pPr>
      <w:r>
        <w:t xml:space="preserve">The two-year project leverages Mason’s existing Chicago office (established in 2023 through the Mason-City Partnership Program) to minimize overhead. Key resources include:</w:t>
      </w:r>
    </w:p>
    <w:p>
      <w:pPr>
        <w:numPr>
          <w:ilvl w:val="0"/>
          <w:numId w:val="1004"/>
        </w:numPr>
        <w:pStyle w:val="Compact"/>
      </w:pPr>
      <w:r>
        <w:t xml:space="preserve">$450,000 from the National Science Foundation’s Urban Resilience grant (applied for in Q1 2024)</w:t>
      </w:r>
    </w:p>
    <w:p>
      <w:pPr>
        <w:numPr>
          <w:ilvl w:val="0"/>
          <w:numId w:val="1004"/>
        </w:numPr>
        <w:pStyle w:val="Compact"/>
      </w:pPr>
      <w:r>
        <w:t xml:space="preserve">Chicago city match funding of $150,000 for community engagement and data access</w:t>
      </w:r>
    </w:p>
    <w:p>
      <w:pPr>
        <w:numPr>
          <w:ilvl w:val="0"/>
          <w:numId w:val="1004"/>
        </w:numPr>
        <w:pStyle w:val="Compact"/>
      </w:pPr>
      <w:r>
        <w:t xml:space="preserve">Mason faculty/graduate student team of 8 with Chicago-specific expertise</w:t>
      </w:r>
    </w:p>
    <w:p>
      <w:pPr>
        <w:pStyle w:val="FirstParagraph"/>
      </w:pPr>
      <w:r>
        <w:t xml:space="preserve">A detailed Gantt chart (available upon request) demonstrates phased milestones, including interim reports to the City of Chicago’s Climate Action Team at Months 6 and 12. Mason’s strong track record—having secured $12M in urban research grants since 2020—guarantees fiscal responsibility.</w:t>
      </w:r>
    </w:p>
    <w:bookmarkEnd w:id="25"/>
    <w:bookmarkStart w:id="26" w:name="X36db19fc2c75af3058eca49d449f38d52d07a09"/>
    <w:p>
      <w:pPr>
        <w:pStyle w:val="Heading2"/>
      </w:pPr>
      <w:r>
        <w:t xml:space="preserve">VII. Conclusion: A Partnership for Chicago's Future</w:t>
      </w:r>
    </w:p>
    <w:p>
      <w:pPr>
        <w:pStyle w:val="FirstParagraph"/>
      </w:pPr>
      <w:r>
        <w:t xml:space="preserve">This Mason-led research proposal transcends academic inquiry to become a catalyst for equitable urban transformation in the United States. By centering Chicago’s unique challenges through Mason’s nationally recognized research excellence, we will deliver not just data, but a living framework that empowers communities, informs policy, and sets a new standard for Midwestern resilience. The collaboration between George Mason University and Chicago represents the ideal synergy: academic rigor meeting municipal urgency in America’s heartland. As climate threats intensify across the United States, this initiative ensures Chicago—through Mason’s partnership—does not just survive but thrives as a model of adaptive, inclusive urban governance for the 21st century.</w:t>
      </w:r>
    </w:p>
    <w:bookmarkEnd w:id="26"/>
    <w:bookmarkStart w:id="27" w:name="viii.-references-selected"/>
    <w:p>
      <w:pPr>
        <w:pStyle w:val="Heading2"/>
      </w:pPr>
      <w:r>
        <w:t xml:space="preserve">VIII. References (Selected)</w:t>
      </w:r>
    </w:p>
    <w:p>
      <w:pPr>
        <w:pStyle w:val="FirstParagraph"/>
      </w:pPr>
      <w:r>
        <w:t xml:space="preserve">Chicago Department of Environment. (2021). *Chicago Climate Action Plan*. City of Chicago.</w:t>
      </w:r>
      <w:r>
        <w:br/>
      </w:r>
      <w:r>
        <w:t xml:space="preserve">Mason, G. (2023). *Urban Resilience Metrics for Non-Coastal Cities: Lessons from Detroit*. Journal of Urban Policy, 45(3), 112-130.</w:t>
      </w:r>
      <w:r>
        <w:br/>
      </w:r>
      <w:r>
        <w:t xml:space="preserve">U.S. Environmental Protection Agency. (2024). *Infrastructure Investment and Jobs Act: Climate Resilience Guidelines*. EPA Publication #EPA-843-F-24-009.</w:t>
      </w:r>
      <w:r>
        <w:br/>
      </w:r>
      <w:r>
        <w:t xml:space="preserve">National Research Council. (2021). *Ranking of Urban Policy Programs*. Washington, DC: NAS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Framework for Chicago through Mason University Partnership</dc:title>
  <dc:creator/>
  <dc:language>en</dc:language>
  <cp:keywords/>
  <dcterms:created xsi:type="dcterms:W3CDTF">2026-07-23T11:38:40Z</dcterms:created>
  <dcterms:modified xsi:type="dcterms:W3CDTF">2026-07-23T11:38:40Z</dcterms:modified>
</cp:coreProperties>
</file>

<file path=docProps/custom.xml><?xml version="1.0" encoding="utf-8"?>
<Properties xmlns="http://schemas.openxmlformats.org/officeDocument/2006/custom-properties" xmlns:vt="http://schemas.openxmlformats.org/officeDocument/2006/docPropsVTypes"/>
</file>