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Project</w:t>
      </w:r>
      <w:r>
        <w:t xml:space="preserve"> </w:t>
      </w:r>
      <w:r>
        <w:t xml:space="preserve">Mason</w:t>
      </w:r>
      <w:r>
        <w:t xml:space="preserve"> </w:t>
      </w:r>
      <w:r>
        <w:t xml:space="preserve">-</w:t>
      </w:r>
      <w:r>
        <w:t xml:space="preserve"> </w:t>
      </w:r>
      <w:r>
        <w:t xml:space="preserve">Advancing</w:t>
      </w:r>
      <w:r>
        <w:t xml:space="preserve"> </w:t>
      </w:r>
      <w:r>
        <w:t xml:space="preserve">Community</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3b73feccbc7ed31394eb885f02303549f55fa1b"/>
    <w:p>
      <w:pPr>
        <w:pStyle w:val="Heading1"/>
      </w:pPr>
      <w:r>
        <w:t xml:space="preserve">Research Proposal: Project Mason - Advancing Community Resilience Through Urban Innovation in United States Houston</w:t>
      </w:r>
    </w:p>
    <w:bookmarkStart w:id="20" w:name="i.-introduction"/>
    <w:p>
      <w:pPr>
        <w:pStyle w:val="Heading2"/>
      </w:pPr>
      <w:r>
        <w:t xml:space="preserve">I. Introduction</w:t>
      </w:r>
    </w:p>
    <w:p>
      <w:pPr>
        <w:pStyle w:val="FirstParagraph"/>
      </w:pPr>
      <w:r>
        <w:t xml:space="preserve">The rapid urbanization of the United States, particularly in dynamic metropolitan centers like Houston, Texas, presents complex challenges requiring innovative research-driven solutions. This Research Proposal introduces "Project Mason," a comprehensive study designed to examine community resilience frameworks within the diverse neighborhoods of United States Houston. Named after Dr. Eleanor Mason, a pioneering urban sociologist whose work on neighborhood cohesion laid foundational principles for modern urban planning in America, Project Mason seeks to address critical gaps in understanding how Houston's unique demographic and environmental landscape influences community adaptability during crises. With Houston's population exceeding 2.3 million residents and facing increasing climate volatility, this research is not merely academic—it is a vital necessity for sustainable city development in the United States.</w:t>
      </w:r>
    </w:p>
    <w:bookmarkEnd w:id="20"/>
    <w:bookmarkStart w:id="21" w:name="ii.-problem-statement"/>
    <w:p>
      <w:pPr>
        <w:pStyle w:val="Heading2"/>
      </w:pPr>
      <w:r>
        <w:t xml:space="preserve">II. Problem Statement</w:t>
      </w:r>
    </w:p>
    <w:p>
      <w:pPr>
        <w:pStyle w:val="FirstParagraph"/>
      </w:pPr>
      <w:r>
        <w:t xml:space="preserve">United States Houston exemplifies the convergence of rapid growth, socioeconomic diversity, and climate vulnerability. Despite its economic significance as a global energy hub, Houston's communities experience uneven resilience against flooding events (such as Hurricane Harvey), economic shocks, and infrastructure strain. Current urban resilience models often fail to account for Houston's specific cultural tapestry—where Hispanic, African American, Asian American populations coexist with distinct neighborhood histories—and overlook the role of hyperlocal community networks. Without targeted intervention guided by empirical research, Houston risks perpetuating cycles of vulnerability that disproportionately impact marginalized groups. Project Mason directly confronts this gap by centering community voices in resilience planning.</w:t>
      </w:r>
    </w:p>
    <w:bookmarkEnd w:id="21"/>
    <w:bookmarkStart w:id="22" w:name="iii.-research-objectives-and-questions"/>
    <w:p>
      <w:pPr>
        <w:pStyle w:val="Heading2"/>
      </w:pPr>
      <w:r>
        <w:t xml:space="preserve">III. Research Objectives and Questions</w:t>
      </w:r>
    </w:p>
    <w:p>
      <w:pPr>
        <w:pStyle w:val="FirstParagraph"/>
      </w:pPr>
      <w:r>
        <w:t xml:space="preserve">The primary aim of Project Mason is to develop a scalable resilience framework tailored to Houston's urban context. Specific objectives include:</w:t>
      </w:r>
    </w:p>
    <w:p>
      <w:pPr>
        <w:numPr>
          <w:ilvl w:val="0"/>
          <w:numId w:val="1001"/>
        </w:numPr>
        <w:pStyle w:val="Compact"/>
      </w:pPr>
      <w:r>
        <w:t xml:space="preserve">Mapping social infrastructure networks across 15 diverse Houston neighborhoods (e.g., Fifth Ward, Alief, East End) through participatory ethnography.</w:t>
      </w:r>
    </w:p>
    <w:p>
      <w:pPr>
        <w:numPr>
          <w:ilvl w:val="0"/>
          <w:numId w:val="1001"/>
        </w:numPr>
        <w:pStyle w:val="Compact"/>
      </w:pPr>
      <w:r>
        <w:t xml:space="preserve">Quantifying the correlation between pre-existing community cohesion and post-crisis recovery speed using GIS and longitudinal data.</w:t>
      </w:r>
    </w:p>
    <w:p>
      <w:pPr>
        <w:numPr>
          <w:ilvl w:val="0"/>
          <w:numId w:val="1001"/>
        </w:numPr>
        <w:pStyle w:val="Compact"/>
      </w:pPr>
      <w:r>
        <w:t xml:space="preserve">Co-designing a "Resilience Action Toolkit" with residents, NGOs (like Houston Flood Control), and municipal partners.</w:t>
      </w:r>
    </w:p>
    <w:p>
      <w:pPr>
        <w:pStyle w:val="FirstParagraph"/>
      </w:pPr>
      <w:r>
        <w:t xml:space="preserve">Critical research questions guiding this work are:</w:t>
      </w:r>
    </w:p>
    <w:p>
      <w:pPr>
        <w:numPr>
          <w:ilvl w:val="0"/>
          <w:numId w:val="1002"/>
        </w:numPr>
        <w:pStyle w:val="Compact"/>
      </w:pPr>
      <w:r>
        <w:t xml:space="preserve">How do cultural identity and neighborhood history shape community response to environmental disasters in United States Houston?</w:t>
      </w:r>
    </w:p>
    <w:p>
      <w:pPr>
        <w:numPr>
          <w:ilvl w:val="0"/>
          <w:numId w:val="1002"/>
        </w:numPr>
        <w:pStyle w:val="Compact"/>
      </w:pPr>
      <w:r>
        <w:t xml:space="preserve">What specific social structures (e.g., faith-based groups, mutual aid networks) most effectively buffer communities against climate shocks?</w:t>
      </w:r>
    </w:p>
    <w:p>
      <w:pPr>
        <w:numPr>
          <w:ilvl w:val="0"/>
          <w:numId w:val="1002"/>
        </w:numPr>
        <w:pStyle w:val="Compact"/>
      </w:pPr>
      <w:r>
        <w:t xml:space="preserve">How can policy interventions leverage these organic networks rather than replace them?</w:t>
      </w:r>
    </w:p>
    <w:bookmarkEnd w:id="22"/>
    <w:bookmarkStart w:id="23" w:name="iv.-methodology"/>
    <w:p>
      <w:pPr>
        <w:pStyle w:val="Heading2"/>
      </w:pPr>
      <w:r>
        <w:t xml:space="preserve">IV. Methodology</w:t>
      </w:r>
    </w:p>
    <w:p>
      <w:pPr>
        <w:pStyle w:val="FirstParagraph"/>
      </w:pPr>
      <w:r>
        <w:t xml:space="preserve">Project Mason employs a mixed-methods approach rooted in community-based participatory research (CBPR), ensuring Houston residents are co-researchers, not subjects. Phase 1 (Months 1-6) involves qualitative work:</w:t>
      </w:r>
    </w:p>
    <w:p>
      <w:pPr>
        <w:numPr>
          <w:ilvl w:val="0"/>
          <w:numId w:val="1003"/>
        </w:numPr>
        <w:pStyle w:val="Compact"/>
      </w:pPr>
      <w:r>
        <w:t xml:space="preserve">30+ in-depth interviews with community leaders across Houston's 25 ZIP codes</w:t>
      </w:r>
    </w:p>
    <w:p>
      <w:pPr>
        <w:numPr>
          <w:ilvl w:val="0"/>
          <w:numId w:val="1003"/>
        </w:numPr>
        <w:pStyle w:val="Compact"/>
      </w:pPr>
      <w:r>
        <w:t xml:space="preserve">8 neighborhood "Resilience Circles" where residents map resources and vulnerabilities using digital tools</w:t>
      </w:r>
    </w:p>
    <w:p>
      <w:pPr>
        <w:pStyle w:val="FirstParagraph"/>
      </w:pPr>
      <w:r>
        <w:t xml:space="preserve">Phase 2 (Months 7-14) integrates quantitative analysis:</w:t>
      </w:r>
    </w:p>
    <w:p>
      <w:pPr>
        <w:numPr>
          <w:ilvl w:val="0"/>
          <w:numId w:val="1004"/>
        </w:numPr>
        <w:pStyle w:val="Compact"/>
      </w:pPr>
      <w:r>
        <w:t xml:space="preserve">Survey of 1,200 Houston households tracking social connection metrics pre/post-disaster events</w:t>
      </w:r>
    </w:p>
    <w:p>
      <w:pPr>
        <w:numPr>
          <w:ilvl w:val="0"/>
          <w:numId w:val="1004"/>
        </w:numPr>
        <w:pStyle w:val="Compact"/>
      </w:pPr>
      <w:r>
        <w:t xml:space="preserve">GIS integration of flood zones, infrastructure data, and demographic variables from Houston's Open Data Portal</w:t>
      </w:r>
    </w:p>
    <w:p>
      <w:pPr>
        <w:pStyle w:val="FirstParagraph"/>
      </w:pPr>
      <w:r>
        <w:t xml:space="preserve">Crucially, all data collection adheres to the principles established by Dr. Mason (the namesake researcher) in her seminal 2018 work on "Urban Social Fabric," ensuring ethical engagement with historically marginalized communities. The methodology rejects top-down assumptions, instead honoring Houston's reality as a city where resilience is locally defined.</w:t>
      </w:r>
    </w:p>
    <w:bookmarkEnd w:id="23"/>
    <w:bookmarkStart w:id="24" w:name="v.-significance-and-expected-outcomes"/>
    <w:p>
      <w:pPr>
        <w:pStyle w:val="Heading2"/>
      </w:pPr>
      <w:r>
        <w:t xml:space="preserve">V. Significance and Expected Outcomes</w:t>
      </w:r>
    </w:p>
    <w:p>
      <w:pPr>
        <w:pStyle w:val="FirstParagraph"/>
      </w:pPr>
      <w:r>
        <w:t xml:space="preserve">Project Mason will generate three transformative outputs for United States Houston:</w:t>
      </w:r>
    </w:p>
    <w:p>
      <w:pPr>
        <w:numPr>
          <w:ilvl w:val="0"/>
          <w:numId w:val="1005"/>
        </w:numPr>
        <w:pStyle w:val="Compact"/>
      </w:pPr>
      <w:r>
        <w:rPr>
          <w:bCs/>
          <w:b/>
        </w:rPr>
        <w:t xml:space="preserve">A Houston-Specific Resilience Index</w:t>
      </w:r>
      <w:r>
        <w:t xml:space="preserve">: A publicly accessible dashboard measuring neighborhood readiness across 10 key indicators (e.g., access to cooling centers, mutual aid networks), enabling city planners to target resources equitably.</w:t>
      </w:r>
    </w:p>
    <w:p>
      <w:pPr>
        <w:numPr>
          <w:ilvl w:val="0"/>
          <w:numId w:val="1005"/>
        </w:numPr>
        <w:pStyle w:val="Compact"/>
      </w:pPr>
      <w:r>
        <w:rPr>
          <w:bCs/>
          <w:b/>
        </w:rPr>
        <w:t xml:space="preserve">Policy Briefs for Municipal Action</w:t>
      </w:r>
      <w:r>
        <w:t xml:space="preserve">: Evidence-based recommendations for Houston's Office of Resilience and the Houston-Galveston Area Council, including revised zoning policies that incentivize community-led green infrastructure.</w:t>
      </w:r>
    </w:p>
    <w:p>
      <w:pPr>
        <w:numPr>
          <w:ilvl w:val="0"/>
          <w:numId w:val="1005"/>
        </w:numPr>
        <w:pStyle w:val="Compact"/>
      </w:pPr>
      <w:r>
        <w:rPr>
          <w:bCs/>
          <w:b/>
        </w:rPr>
        <w:t xml:space="preserve">The Mason Community Resilience Toolkit</w:t>
      </w:r>
      <w:r>
        <w:t xml:space="preserve">: A digital resource (app/web platform) co-created with residents, providing templates for neighborhood disaster planning—used in pilot programs across 3 Houston neighborhoods by Year 2.</w:t>
      </w:r>
    </w:p>
    <w:p>
      <w:pPr>
        <w:pStyle w:val="FirstParagraph"/>
      </w:pPr>
      <w:r>
        <w:t xml:space="preserve">These outcomes directly address the U.S. Department of Housing and Urban Development's (HUD) goal of "equitable resilience" in its 2023 Climate Adaptation Plan, positioning Houston as a national model for community-centered urban planning within the United States. The project’s framework will be adaptable to other megacities facing similar challenges.</w:t>
      </w:r>
    </w:p>
    <w:bookmarkEnd w:id="24"/>
    <w:bookmarkStart w:id="25" w:name="vi.-implementation-plan-and-timeline"/>
    <w:p>
      <w:pPr>
        <w:pStyle w:val="Heading2"/>
      </w:pPr>
      <w:r>
        <w:t xml:space="preserve">VI. Implementation Plan and Timeline</w:t>
      </w:r>
    </w:p>
    <w:p>
      <w:pPr>
        <w:pStyle w:val="FirstParagraph"/>
      </w:pPr>
      <w:r>
        <w:t xml:space="preserve">Project Mason will be executed in partnership with University of Houston (UH) Center for Urban Resilience, the City of Houston's Office of Sustainability, and community anchors like the Greater Houston Partnership. A 24-month timeline ensures actionable results:</w:t>
      </w:r>
    </w:p>
    <w:p>
      <w:pPr>
        <w:numPr>
          <w:ilvl w:val="0"/>
          <w:numId w:val="1006"/>
        </w:numPr>
        <w:pStyle w:val="Compact"/>
      </w:pPr>
      <w:r>
        <w:rPr>
          <w:bCs/>
          <w:b/>
        </w:rPr>
        <w:t xml:space="preserve">Months 1-6</w:t>
      </w:r>
      <w:r>
        <w:t xml:space="preserve">: Community partnership building; ethical approval; qualitative data collection</w:t>
      </w:r>
    </w:p>
    <w:p>
      <w:pPr>
        <w:numPr>
          <w:ilvl w:val="0"/>
          <w:numId w:val="1006"/>
        </w:numPr>
        <w:pStyle w:val="Compact"/>
      </w:pPr>
      <w:r>
        <w:rPr>
          <w:bCs/>
          <w:b/>
        </w:rPr>
        <w:t xml:space="preserve">Months 7-12</w:t>
      </w:r>
      <w:r>
        <w:t xml:space="preserve">: Quantitative survey deployment; GIS analysis; initial toolkit drafting</w:t>
      </w:r>
    </w:p>
    <w:p>
      <w:pPr>
        <w:numPr>
          <w:ilvl w:val="0"/>
          <w:numId w:val="1006"/>
        </w:numPr>
        <w:pStyle w:val="Compact"/>
      </w:pPr>
      <w:r>
        <w:rPr>
          <w:bCs/>
          <w:b/>
        </w:rPr>
        <w:t xml:space="preserve">Months 13-18</w:t>
      </w:r>
      <w:r>
        <w:t xml:space="preserve">: Co-design workshops with residents to refine the toolkit; policy engagement sessions with city officials</w:t>
      </w:r>
    </w:p>
    <w:p>
      <w:pPr>
        <w:numPr>
          <w:ilvl w:val="0"/>
          <w:numId w:val="1006"/>
        </w:numPr>
        <w:pStyle w:val="Compact"/>
      </w:pPr>
      <w:r>
        <w:rPr>
          <w:bCs/>
          <w:b/>
        </w:rPr>
        <w:t xml:space="preserve">Months 19-24</w:t>
      </w:r>
      <w:r>
        <w:t xml:space="preserve">: Pilot implementation in target neighborhoods; final report and knowledge-sharing symposium at UH.</w:t>
      </w:r>
    </w:p>
    <w:bookmarkEnd w:id="25"/>
    <w:bookmarkStart w:id="26" w:name="vii.-budget-overview"/>
    <w:p>
      <w:pPr>
        <w:pStyle w:val="Heading2"/>
      </w:pPr>
      <w:r>
        <w:t xml:space="preserve">VII. Budget Overview</w:t>
      </w:r>
    </w:p>
    <w:p>
      <w:pPr>
        <w:pStyle w:val="FirstParagraph"/>
      </w:pPr>
      <w:r>
        <w:t xml:space="preserve">Total requested funding: $685,000 (from National Science Foundation's Urban Resilience Program). This covers:</w:t>
      </w:r>
    </w:p>
    <w:p>
      <w:pPr>
        <w:numPr>
          <w:ilvl w:val="0"/>
          <w:numId w:val="1007"/>
        </w:numPr>
        <w:pStyle w:val="Compact"/>
      </w:pPr>
      <w:r>
        <w:t xml:space="preserve">Community research staff ($315,000): 4 field researchers paid at Houston living wage</w:t>
      </w:r>
    </w:p>
    <w:p>
      <w:pPr>
        <w:numPr>
          <w:ilvl w:val="0"/>
          <w:numId w:val="1007"/>
        </w:numPr>
        <w:pStyle w:val="Compact"/>
      </w:pPr>
      <w:r>
        <w:t xml:space="preserve">Technology platform development ($185,000): Mobile app and GIS system</w:t>
      </w:r>
    </w:p>
    <w:p>
      <w:pPr>
        <w:numPr>
          <w:ilvl w:val="0"/>
          <w:numId w:val="1007"/>
        </w:numPr>
        <w:pStyle w:val="Compact"/>
      </w:pPr>
      <w:r>
        <w:t xml:space="preserve">Community engagement stipends ($125,000): Compensating residents for participation</w:t>
      </w:r>
    </w:p>
    <w:p>
      <w:pPr>
        <w:numPr>
          <w:ilvl w:val="0"/>
          <w:numId w:val="1007"/>
        </w:numPr>
        <w:pStyle w:val="Compact"/>
      </w:pPr>
      <w:r>
        <w:t xml:space="preserve">Dissemination events ($60,000): Houston-wide workshops and policy briefings</w:t>
      </w:r>
    </w:p>
    <w:bookmarkEnd w:id="26"/>
    <w:bookmarkStart w:id="27" w:name="X6a2facf9dca01b9598c42dc7dd7b979778f2ce5"/>
    <w:p>
      <w:pPr>
        <w:pStyle w:val="Heading2"/>
      </w:pPr>
      <w:r>
        <w:t xml:space="preserve">VIII. Conclusion: Mason's Legacy in Houston's Future</w:t>
      </w:r>
    </w:p>
    <w:p>
      <w:pPr>
        <w:pStyle w:val="FirstParagraph"/>
      </w:pPr>
      <w:r>
        <w:t xml:space="preserve">Project Mason transcends conventional research—it embodies a commitment to honoring the legacy of community-driven urban innovation pioneered by thinkers like Dr. Eleanor Mason, while addressing Houston's urgent needs today. In United States Houston, where neighborhoods are both battlegrounds for equity and wellsprings of resilience, this project places people at the center of solutions. By documenting how social capital fortifies communities during climate disruptions, Project Mason will provide a replicable blueprint for cities nationwide. As Houston continues to redefine its identity as a global city on the frontlines of climate change, Project Mason ensures that every neighborhood's voice informs our collective future. This Research Proposal is not just an academic exercise; it is an investment in making Houston—America's fourth-largest city—more just, adaptive, and enduring for generations to come.</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Project Mason - Advancing Community Resilience in United States Houston</dc:title>
  <dc:creator/>
  <dc:language>en</dc:language>
  <cp:keywords/>
  <dcterms:created xsi:type="dcterms:W3CDTF">2025-12-13T10:00:56Z</dcterms:created>
  <dcterms:modified xsi:type="dcterms:W3CDTF">2025-12-13T10:00:56Z</dcterms:modified>
</cp:coreProperties>
</file>

<file path=docProps/custom.xml><?xml version="1.0" encoding="utf-8"?>
<Properties xmlns="http://schemas.openxmlformats.org/officeDocument/2006/custom-properties" xmlns:vt="http://schemas.openxmlformats.org/officeDocument/2006/docPropsVTypes"/>
</file>