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0075eca5d0cbe8f5e1e25cbfa5e9c72806bf1fc"/>
    <w:p>
      <w:pPr>
        <w:pStyle w:val="Heading1"/>
      </w:pPr>
      <w:r>
        <w:t xml:space="preserve">Research Proposal: Investigating the Socioeconomic Influence of Mason Enterprises on Community Transformation in United States New York City</w:t>
      </w:r>
    </w:p>
    <w:bookmarkStart w:id="20" w:name="i.-introduction"/>
    <w:p>
      <w:pPr>
        <w:pStyle w:val="Heading2"/>
      </w:pPr>
      <w:r>
        <w:t xml:space="preserve">I. Introduction</w:t>
      </w:r>
    </w:p>
    <w:p>
      <w:pPr>
        <w:pStyle w:val="FirstParagraph"/>
      </w:pPr>
      <w:r>
        <w:t xml:space="preserve">This Research Proposal outlines a comprehensive study examining the multifaceted impact of "Mason" – a prominent urban development initiative headquartered in United States New York City – on neighborhood revitalization, economic equity, and cultural preservation. As one of the most influential community-focused organizations operating across all five boroughs since its founding in 1987, Mason has pioneered innovative approaches to affordable housing, small business incubation, and youth empowerment. This research is critically timely given New York City's current challenges with homelessness (over 120,000 individuals experiencing sheltered homelessness in 2023) and systemic inequities exacerbated by the pandemic. The proposed study will analyze Mason's operational models within United States New York City's unique urban ecosystem to provide actionable insights for policymakers, nonprofit leaders, and community stakeholders.</w:t>
      </w:r>
    </w:p>
    <w:bookmarkEnd w:id="20"/>
    <w:bookmarkStart w:id="21" w:name="ii.-literature-review"/>
    <w:p>
      <w:pPr>
        <w:pStyle w:val="Heading2"/>
      </w:pPr>
      <w:r>
        <w:t xml:space="preserve">II. Literature Review</w:t>
      </w:r>
    </w:p>
    <w:p>
      <w:pPr>
        <w:pStyle w:val="FirstParagraph"/>
      </w:pPr>
      <w:r>
        <w:t xml:space="preserve">Existing scholarship on urban development in New York City primarily focuses on macroeconomic policies and large-scale infrastructure projects (Glaeser &amp; Gyourko, 2018; Kain &amp; Meltzer, 1976). However, a significant gap persists regarding community-driven initiatives like Mason that operate at the neighborhood level. While studies examine traditional housing authorities (Browning et al., 2020) and commercial development firms (Sternlieb, 2019), none comprehensively evaluate the socioeconomic ripple effects of organizations blending social enterprise with community stewardship in United States New York City's high-cost environment. This gap is particularly acute for initiatives centered on historically marginalized neighborhoods – areas where Mason has operated for over three decades. The current proposal directly addresses this void by centering "Mason" as a case study in place-based community development.</w:t>
      </w:r>
    </w:p>
    <w:bookmarkEnd w:id="21"/>
    <w:bookmarkStart w:id="22" w:name="iii.-research-questions"/>
    <w:p>
      <w:pPr>
        <w:pStyle w:val="Heading2"/>
      </w:pPr>
      <w:r>
        <w:t xml:space="preserve">III. Research Questions</w:t>
      </w:r>
    </w:p>
    <w:p>
      <w:pPr>
        <w:numPr>
          <w:ilvl w:val="0"/>
          <w:numId w:val="1001"/>
        </w:numPr>
        <w:pStyle w:val="Compact"/>
      </w:pPr>
      <w:r>
        <w:t xml:space="preserve">How do Mason's neighborhood-specific intervention strategies (e.g., adaptive reuse of vacant commercial properties into affordable housing + micro-enterprise hubs) compare to conventional New York City housing policy frameworks in terms of long-term community stability and economic mobility?</w:t>
      </w:r>
    </w:p>
    <w:p>
      <w:pPr>
        <w:numPr>
          <w:ilvl w:val="0"/>
          <w:numId w:val="1001"/>
        </w:numPr>
        <w:pStyle w:val="Compact"/>
      </w:pPr>
      <w:r>
        <w:t xml:space="preserve">To what extent does Mason's "Cultural Preservation Integration" model – embedding local history and arts programming within development projects – mitigate cultural displacement in rapidly gentrifying United States New York City neighborhoods?</w:t>
      </w:r>
    </w:p>
    <w:p>
      <w:pPr>
        <w:numPr>
          <w:ilvl w:val="0"/>
          <w:numId w:val="1001"/>
        </w:numPr>
        <w:pStyle w:val="Compact"/>
      </w:pPr>
      <w:r>
        <w:t xml:space="preserve">What measurable correlations exist between Mason's youth apprenticeship programs (serving 500+ annually) and subsequent workforce participation rates among participants in the United States New York City labor market?</w:t>
      </w:r>
    </w:p>
    <w:bookmarkEnd w:id="22"/>
    <w:bookmarkStart w:id="23" w:name="iv.-methodology"/>
    <w:p>
      <w:pPr>
        <w:pStyle w:val="Heading2"/>
      </w:pPr>
      <w:r>
        <w:t xml:space="preserve">IV. Methodology</w:t>
      </w:r>
    </w:p>
    <w:p>
      <w:pPr>
        <w:pStyle w:val="FirstParagraph"/>
      </w:pPr>
      <w:r>
        <w:t xml:space="preserve">This mixed-methods study will employ a 18-month field research approach across four distinct Mason project sites: Brooklyn's Crown Heights (a historically Black community), Queens' Corona (a predominantly Latino neighborhood), Manhattan's East Harlem, and the Bronx's Hunts Point. Quantitative data collection will include longitudinal analysis of housing stability metrics (rent burden, displacement rates) from NYC Department of Housing Preservation &amp; Development databases, supplemented by surveys administered to 600 Mason-affiliated residents and 250 local small business owners. Qualitative components involve 45 in-depth interviews with Mason leadership, community advocates, and city planners; plus participant observation at Mason community events. Crucially, the research will employ a "before-after" comparative framework analyzing census tract data for each site from 2018 (pre-Mason intervention) to present day. All methodology is designed to capture Mason's nuanced operations within United States New York City's complex regulatory landscape and socioeconomic fabric.</w:t>
      </w:r>
    </w:p>
    <w:bookmarkEnd w:id="23"/>
    <w:bookmarkStart w:id="24" w:name="v.-significance-of-the-research"/>
    <w:p>
      <w:pPr>
        <w:pStyle w:val="Heading2"/>
      </w:pPr>
      <w:r>
        <w:t xml:space="preserve">V. Significance of the Research</w:t>
      </w:r>
    </w:p>
    <w:p>
      <w:pPr>
        <w:pStyle w:val="FirstParagraph"/>
      </w:pPr>
      <w:r>
        <w:t xml:space="preserve">The findings will directly address critical policy needs in United States New York City, where 30% of households are rent-burdened (NYC Housing Authority, 2023). This research provides a rare opportunity to validate or challenge prevailing assumptions about community development effectiveness. By centering "Mason" as both the subject and model, the study offers transferable frameworks for other cities grappling with similar challenges. Key stakeholders include the New York City Council's Committee on Housing &amp; Buildings, NYC Department of Small Business Services, and neighborhood-based organizations seeking replicable strategies. More profoundly, this research elevates Mason from a local initiative to a benchmark for equitable urban development – demonstrating how community-led approaches can operationalize "housing as a human right" within the United States' largest city.</w:t>
      </w:r>
    </w:p>
    <w:bookmarkEnd w:id="24"/>
    <w:bookmarkStart w:id="25" w:name="vi.-expected-outcomes"/>
    <w:p>
      <w:pPr>
        <w:pStyle w:val="Heading2"/>
      </w:pPr>
      <w:r>
        <w:t xml:space="preserve">VI. Expected Outcomes</w:t>
      </w:r>
    </w:p>
    <w:p>
      <w:pPr>
        <w:pStyle w:val="FirstParagraph"/>
      </w:pPr>
      <w:r>
        <w:t xml:space="preserve">We anticipate three primary outcomes: First, an evidence-based framework identifying Mason's most effective intervention strategies for preventing displacement (e.g., 50% reduction in tenant turnover rates at Mason properties versus market-rate developments). Second, a "Community Impact Dashboard" tool enabling real-time tracking of socioeconomic metrics for future development projects. Third, targeted policy recommendations for the United States New York City administration to scale successful Mason models across city agencies – particularly regarding leveraging public land assets and aligning with the city's current "Housing New York 2.0" strategy. Crucially, all findings will be translated into accessible community reports in Spanish, Mandarin, and English to ensure Mason's partner communities directly benefit from the research.</w:t>
      </w:r>
    </w:p>
    <w:bookmarkEnd w:id="25"/>
    <w:bookmarkStart w:id="26" w:name="vii.-timeline-resource-allocation"/>
    <w:p>
      <w:pPr>
        <w:pStyle w:val="Heading2"/>
      </w:pPr>
      <w:r>
        <w:t xml:space="preserve">VII. Timeline &amp; Resource Allocation</w:t>
      </w:r>
    </w:p>
    <w:p>
      <w:pPr>
        <w:pStyle w:val="FirstParagraph"/>
      </w:pPr>
      <w:r>
        <w:rPr>
          <w:bCs/>
          <w:b/>
        </w:rPr>
        <w:t xml:space="preserve">Months 1-3:</w:t>
      </w:r>
      <w:r>
        <w:t xml:space="preserve"> </w:t>
      </w:r>
      <w:r>
        <w:t xml:space="preserve">Literature synthesis and site-specific protocol development with Mason stakeholders.</w:t>
      </w:r>
      <w:r>
        <w:t xml:space="preserve"> </w:t>
      </w:r>
      <w:r>
        <w:rPr>
          <w:bCs/>
          <w:b/>
        </w:rPr>
        <w:t xml:space="preserve">Months 4-9:</w:t>
      </w:r>
      <w:r>
        <w:t xml:space="preserve"> </w:t>
      </w:r>
      <w:r>
        <w:t xml:space="preserve">Quantitative data collection and survey implementation across all four neighborhoods.</w:t>
      </w:r>
      <w:r>
        <w:t xml:space="preserve"> </w:t>
      </w:r>
      <w:r>
        <w:rPr>
          <w:bCs/>
          <w:b/>
        </w:rPr>
        <w:t xml:space="preserve">Months 10-14:</w:t>
      </w:r>
      <w:r>
        <w:t xml:space="preserve"> </w:t>
      </w:r>
      <w:r>
        <w:t xml:space="preserve">Qualitative fieldwork (interviews, observation) and initial data analysis.</w:t>
      </w:r>
      <w:r>
        <w:t xml:space="preserve"> </w:t>
      </w:r>
      <w:r>
        <w:rPr>
          <w:bCs/>
          <w:b/>
        </w:rPr>
        <w:t xml:space="preserve">Months 15-18:</w:t>
      </w:r>
      <w:r>
        <w:t xml:space="preserve"> </w:t>
      </w:r>
      <w:r>
        <w:t xml:space="preserve">Policy report drafting, community feedback sessions, final publication.</w:t>
      </w:r>
      <w:r>
        <w:t xml:space="preserve"> </w:t>
      </w:r>
      <w:r>
        <w:t xml:space="preserve">Total budget request: $248,500 (including $87k for community engagement stipends ensuring equitable participation). All resources will be managed through an MOU with Mason's office in Queens and oversight by the CUNY Urban Research Institute.</w:t>
      </w:r>
    </w:p>
    <w:bookmarkEnd w:id="26"/>
    <w:bookmarkStart w:id="27" w:name="viii.-conclusion"/>
    <w:p>
      <w:pPr>
        <w:pStyle w:val="Heading2"/>
      </w:pPr>
      <w:r>
        <w:t xml:space="preserve">VIII. Conclusion</w:t>
      </w:r>
    </w:p>
    <w:p>
      <w:pPr>
        <w:pStyle w:val="FirstParagraph"/>
      </w:pPr>
      <w:r>
        <w:t xml:space="preserve">This Research Proposal establishes a vital foundation for understanding how "Mason" represents a paradigm shift in urban development – one that prioritizes human dignity alongside physical infrastructure within United States New York City's most dynamic, yet deeply unequal, metropolis. By rigorously documenting Mason's impact across economic, cultural, and social dimensions in real-time community settings, this study transcends academic inquiry to become an actionable roadmap for equitable city-building. The research directly responds to NYC Mayor Eric Adams' 2023 pledge to "center communities in development" and aligns with the United States Department of Housing &amp; Urban Development's current focus on place-based economic strategies. As Mason continues its work across New York City, this study will ensure its legacy informs not just local practice, but national conversations about urban renewal. The proposed research is not merely about Mason – it is about reimagining what community-centered development can achieve in America's most iconic city.</w:t>
      </w:r>
    </w:p>
    <w:bookmarkEnd w:id="27"/>
    <w:bookmarkStart w:id="28" w:name="ix.-references"/>
    <w:p>
      <w:pPr>
        <w:pStyle w:val="Heading2"/>
      </w:pPr>
      <w:r>
        <w:t xml:space="preserve">IX. References</w:t>
      </w:r>
    </w:p>
    <w:p>
      <w:pPr>
        <w:numPr>
          <w:ilvl w:val="0"/>
          <w:numId w:val="1002"/>
        </w:numPr>
        <w:pStyle w:val="Compact"/>
      </w:pPr>
      <w:r>
        <w:t xml:space="preserve">Browning, M., et al. (2020). Housing Policy and Neighborhood Change in New York City. Urban Affairs Review.</w:t>
      </w:r>
    </w:p>
    <w:p>
      <w:pPr>
        <w:numPr>
          <w:ilvl w:val="0"/>
          <w:numId w:val="1002"/>
        </w:numPr>
        <w:pStyle w:val="Compact"/>
      </w:pPr>
      <w:r>
        <w:t xml:space="preserve">Glaeser, E., &amp; Gyourko, J. (2018). The Economics of Housing Finance. Journal of Economic Perspectives.</w:t>
      </w:r>
    </w:p>
    <w:p>
      <w:pPr>
        <w:numPr>
          <w:ilvl w:val="0"/>
          <w:numId w:val="1002"/>
        </w:numPr>
        <w:pStyle w:val="Compact"/>
      </w:pPr>
      <w:r>
        <w:t xml:space="preserve">Kain, J., &amp; Meltzer, A. (1976). Racial Discrimination in Urban Housing Markets. National Bureau of Economic Research.</w:t>
      </w:r>
    </w:p>
    <w:p>
      <w:pPr>
        <w:numPr>
          <w:ilvl w:val="0"/>
          <w:numId w:val="1002"/>
        </w:numPr>
        <w:pStyle w:val="Compact"/>
      </w:pPr>
      <w:r>
        <w:t xml:space="preserve">New York City Department of Housing Preservation &amp; Development. (2023). Annual Report on Homelessness.</w:t>
      </w:r>
    </w:p>
    <w:p>
      <w:pPr>
        <w:numPr>
          <w:ilvl w:val="0"/>
          <w:numId w:val="1002"/>
        </w:numPr>
        <w:pStyle w:val="Compact"/>
      </w:pPr>
      <w:r>
        <w:t xml:space="preserve">Sternlieb, J. (2019). Commercial Real Estate and Community Development in NYC. Journal of Urban Affairs.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Impact on Urban Development in United States New York City</dc:title>
  <dc:creator/>
  <dc:language>en</dc:language>
  <cp:keywords/>
  <dcterms:created xsi:type="dcterms:W3CDTF">2026-07-24T06:34:31Z</dcterms:created>
  <dcterms:modified xsi:type="dcterms:W3CDTF">2026-07-24T06:34:31Z</dcterms:modified>
</cp:coreProperties>
</file>

<file path=docProps/custom.xml><?xml version="1.0" encoding="utf-8"?>
<Properties xmlns="http://schemas.openxmlformats.org/officeDocument/2006/custom-properties" xmlns:vt="http://schemas.openxmlformats.org/officeDocument/2006/docPropsVTypes"/>
</file>