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Preservation</w:t>
      </w:r>
      <w:r>
        <w:t xml:space="preserve"> </w:t>
      </w:r>
      <w:r>
        <w:t xml:space="preserve">in</w:t>
      </w:r>
      <w:r>
        <w:t xml:space="preserve"> </w:t>
      </w:r>
      <w:r>
        <w:t xml:space="preserve">Caracas,</w:t>
      </w:r>
      <w:r>
        <w:t xml:space="preserve"> </w:t>
      </w:r>
      <w:r>
        <w:t xml:space="preserve">Venezuela</w:t>
      </w:r>
    </w:p>
    <w:bookmarkStart w:id="28" w:name="Xb6a11928724f49c5bc1f33ec46bf590c212d46b"/>
    <w:p>
      <w:pPr>
        <w:pStyle w:val="Heading1"/>
      </w:pPr>
      <w:r>
        <w:t xml:space="preserve">Research Proposal: Preserving Traditional Masonry Craftsmanship in Caracas, Venezuela</w:t>
      </w:r>
    </w:p>
    <w:bookmarkStart w:id="20" w:name="introduction-and-contextual-background"/>
    <w:p>
      <w:pPr>
        <w:pStyle w:val="Heading2"/>
      </w:pPr>
      <w:r>
        <w:t xml:space="preserve">1. Introduction and Contextual Background</w:t>
      </w:r>
    </w:p>
    <w:p>
      <w:pPr>
        <w:pStyle w:val="FirstParagraph"/>
      </w:pPr>
      <w:r>
        <w:t xml:space="preserve">The architectural heritage of Caracas, Venezuela's capital city, bears witness to centuries of cultural evolution through its distinctive masonry structures. From the colonial-era churches of El Valle to the intricate stonework adorning 19th-century mansions in Altamira and Chacao, traditional masonry techniques represent an irreplaceable tangible link to Venezuela's historical identity. However, rapid urbanization, environmental degradation, and the decline of artisanal craftsmanship threaten this living heritage. This research proposal outlines a comprehensive study focused on documenting, analyzing, and revitalizing traditional masonry practices in Caracas – a critical intervention for cultural preservation in Venezuela's most populous urban center.</w:t>
      </w:r>
    </w:p>
    <w:bookmarkEnd w:id="20"/>
    <w:bookmarkStart w:id="21" w:name="problem-statement"/>
    <w:p>
      <w:pPr>
        <w:pStyle w:val="Heading2"/>
      </w:pPr>
      <w:r>
        <w:t xml:space="preserve">2. Problem Statement</w:t>
      </w:r>
    </w:p>
    <w:p>
      <w:pPr>
        <w:pStyle w:val="FirstParagraph"/>
      </w:pPr>
      <w:r>
        <w:t xml:space="preserve">Caracas faces an acute crisis in preserving its built environment heritage. The city's unique stone craftsmanship – characterized by hand-cut limestone, coral rock, and mortar techniques passed through generations – is vanishing at an alarming rate. Urban development projects prioritize modern construction methods over artisanal knowledge, leading to irreversible loss of architectural authenticity. According to the Venezuelan Institute for Scientific Research (IVIC), 73% of historic masonry structures in Caracas' central districts require urgent conservation intervention. Crucially, no systematic study has mapped traditional masonry techniques specific to Caracas' geological and climatic context since the 1980s, creating a knowledge gap that hinders effective preservation strategies for Venezuela's national patrimony.</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w:t>
      </w:r>
      <w:r>
        <w:t xml:space="preserve"> </w:t>
      </w:r>
      <w:r>
        <w:t xml:space="preserve">Caracas' surviving masonry techniques through field surveys of 50+ historic structures across 8 distinct neighborhoods (including La Candelaria, Las Mercedes, and El Parque).</w:t>
      </w:r>
    </w:p>
    <w:p>
      <w:pPr>
        <w:numPr>
          <w:ilvl w:val="0"/>
          <w:numId w:val="1001"/>
        </w:numPr>
        <w:pStyle w:val="Compact"/>
      </w:pPr>
      <w:r>
        <w:rPr>
          <w:bCs/>
          <w:b/>
        </w:rPr>
        <w:t xml:space="preserve">To analyze</w:t>
      </w:r>
      <w:r>
        <w:t xml:space="preserve"> </w:t>
      </w:r>
      <w:r>
        <w:t xml:space="preserve">the relationship between local geology (Caracas' unique limestone formations) and traditional stone-cutting methods employed by master masons.</w:t>
      </w:r>
    </w:p>
    <w:p>
      <w:pPr>
        <w:numPr>
          <w:ilvl w:val="0"/>
          <w:numId w:val="1001"/>
        </w:numPr>
        <w:pStyle w:val="Compact"/>
      </w:pPr>
      <w:r>
        <w:rPr>
          <w:bCs/>
          <w:b/>
        </w:rPr>
        <w:t xml:space="preserve">To assess</w:t>
      </w:r>
      <w:r>
        <w:t xml:space="preserve"> </w:t>
      </w:r>
      <w:r>
        <w:t xml:space="preserve">the viability of integrating ancestral masonry practices with modern sustainable construction for contemporary urban development in Venezuela.</w:t>
      </w:r>
    </w:p>
    <w:p>
      <w:pPr>
        <w:numPr>
          <w:ilvl w:val="0"/>
          <w:numId w:val="1001"/>
        </w:numPr>
        <w:pStyle w:val="Compact"/>
      </w:pPr>
      <w:r>
        <w:rPr>
          <w:bCs/>
          <w:b/>
        </w:rPr>
        <w:t xml:space="preserve">To develop</w:t>
      </w:r>
      <w:r>
        <w:t xml:space="preserve"> </w:t>
      </w:r>
      <w:r>
        <w:t xml:space="preserve">a training curriculum for apprentice masons, ensuring intergenerational knowledge transfer within Caracas' artisan community.</w:t>
      </w:r>
    </w:p>
    <w:bookmarkEnd w:id="22"/>
    <w:bookmarkStart w:id="23" w:name="theoretical-framework-and-significance"/>
    <w:p>
      <w:pPr>
        <w:pStyle w:val="Heading2"/>
      </w:pPr>
      <w:r>
        <w:t xml:space="preserve">4. Theoretical Framework and Significance</w:t>
      </w:r>
    </w:p>
    <w:p>
      <w:pPr>
        <w:pStyle w:val="FirstParagraph"/>
      </w:pPr>
      <w:r>
        <w:t xml:space="preserve">This research bridges cultural heritage studies with sustainable architecture, applying the UNESCO Intangible Cultural Heritage framework to Venezuela's masonry traditions. By focusing on "Mason" as both the craft and its practitioners – not merely as a technical process but as embodied knowledge – the study repositions masonry within Venezuela's socio-cultural narrative. The significance extends beyond Caracas: successful preservation models could inform national policies for UNESCO sites like Ciudad Bolívar's colonial quarter and facilitate regional cooperation with other Andean nations sharing similar stonework traditions. In Venezuela, where 80% of cultural heritage is at risk from climate change and neglect (UNESCO 2023), this work directly supports the National Culture Policy Framework's objectives.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Ethnographic fieldwork with surviving master masons (aged 65+) through structured interviews and participatory observation at active construction sites. We will record tool-making techniques, stone selection criteria, and mortar composition unique to Caracas' microclimates.</w:t>
      </w:r>
    </w:p>
    <w:p>
      <w:pPr>
        <w:numPr>
          <w:ilvl w:val="0"/>
          <w:numId w:val="1002"/>
        </w:numPr>
        <w:pStyle w:val="Compact"/>
      </w:pPr>
      <w:r>
        <w:rPr>
          <w:bCs/>
          <w:b/>
        </w:rPr>
        <w:t xml:space="preserve">Phase 2 (Months 5-10):</w:t>
      </w:r>
      <w:r>
        <w:t xml:space="preserve"> </w:t>
      </w:r>
      <w:r>
        <w:t xml:space="preserve">Material analysis of historic structures using non-invasive techniques (laser scanning, X-ray fluorescence) to identify traditional mortar recipes and stone types. Samples will be tested for durability against Caracas' specific seismic activity and humidity patterns.</w:t>
      </w:r>
    </w:p>
    <w:p>
      <w:pPr>
        <w:numPr>
          <w:ilvl w:val="0"/>
          <w:numId w:val="1002"/>
        </w:numPr>
        <w:pStyle w:val="Compact"/>
      </w:pPr>
      <w:r>
        <w:rPr>
          <w:bCs/>
          <w:b/>
        </w:rPr>
        <w:t xml:space="preserve">Phase 3 (Months 11-15):</w:t>
      </w:r>
      <w:r>
        <w:t xml:space="preserve"> </w:t>
      </w:r>
      <w:r>
        <w:t xml:space="preserve">Co-design workshops with the Asociación de Mamposteros Tradicionales de Caracas to develop sustainable adaptation protocols, including low-cost stabilization methods for crumbling historic facades.</w:t>
      </w:r>
    </w:p>
    <w:p>
      <w:pPr>
        <w:numPr>
          <w:ilvl w:val="0"/>
          <w:numId w:val="1002"/>
        </w:numPr>
        <w:pStyle w:val="Compact"/>
      </w:pPr>
      <w:r>
        <w:rPr>
          <w:bCs/>
          <w:b/>
        </w:rPr>
        <w:t xml:space="preserve">Phase 4 (Months 16-18):</w:t>
      </w:r>
      <w:r>
        <w:t xml:space="preserve"> </w:t>
      </w:r>
      <w:r>
        <w:t xml:space="preserve">Curriculum development and pilot training program for 30 emerging masons at the Fundación Cultural Caracas, with evaluation metrics tracking knowledge retention and practical skill acquisition.</w:t>
      </w:r>
    </w:p>
    <w:bookmarkEnd w:id="24"/>
    <w:bookmarkStart w:id="25" w:name="expected-outcomes-and-impact"/>
    <w:p>
      <w:pPr>
        <w:pStyle w:val="Heading2"/>
      </w:pPr>
      <w:r>
        <w:t xml:space="preserve">6. Expected Outcomes and Impact</w:t>
      </w:r>
    </w:p>
    <w:p>
      <w:pPr>
        <w:pStyle w:val="FirstParagraph"/>
      </w:pPr>
      <w:r>
        <w:t xml:space="preserve">This research will produce five key deliverables:</w:t>
      </w:r>
    </w:p>
    <w:p>
      <w:pPr>
        <w:numPr>
          <w:ilvl w:val="0"/>
          <w:numId w:val="1003"/>
        </w:numPr>
        <w:pStyle w:val="Compact"/>
      </w:pPr>
      <w:r>
        <w:t xml:space="preserve">An interactive digital archive of Caracas' masonry techniques, including 3D models of stone-cutting processes and video documentation of master artisans.</w:t>
      </w:r>
    </w:p>
    <w:p>
      <w:pPr>
        <w:numPr>
          <w:ilvl w:val="0"/>
          <w:numId w:val="1003"/>
        </w:numPr>
        <w:pStyle w:val="Compact"/>
      </w:pPr>
      <w:r>
        <w:t xml:space="preserve">A technical manual for "Contextual Masonry Restoration" – a methodology integrating traditional techniques with modern earthquake-resistant practices suitable for Venezuela's urban conditions.</w:t>
      </w:r>
    </w:p>
    <w:p>
      <w:pPr>
        <w:numPr>
          <w:ilvl w:val="0"/>
          <w:numId w:val="1003"/>
        </w:numPr>
        <w:pStyle w:val="Compact"/>
      </w:pPr>
      <w:r>
        <w:t xml:space="preserve">Policy recommendations for the Ministry of Culture to establish Caracas as a UNESCO Creative City in Crafts, supporting artisanal economies through heritage tourism initiatives.</w:t>
      </w:r>
    </w:p>
    <w:p>
      <w:pPr>
        <w:numPr>
          <w:ilvl w:val="0"/>
          <w:numId w:val="1003"/>
        </w:numPr>
        <w:pStyle w:val="Compact"/>
      </w:pPr>
      <w:r>
        <w:t xml:space="preserve">A certified training program accredited by the Venezuelan Ministry of Education, creating 150+ new apprenticeship opportunities by 2027.</w:t>
      </w:r>
    </w:p>
    <w:p>
      <w:pPr>
        <w:numPr>
          <w:ilvl w:val="0"/>
          <w:numId w:val="1003"/>
        </w:numPr>
        <w:pStyle w:val="Compact"/>
      </w:pPr>
      <w:r>
        <w:t xml:space="preserve">Academic publications targeting journals like the International Journal of Architectural Heritage and Latin American Architecture Review, positioning Venezuela as a leader in sustainable heritage conservation.</w:t>
      </w:r>
    </w:p>
    <w:bookmarkEnd w:id="25"/>
    <w:bookmarkStart w:id="26" w:name="significance-for-venezuela-and-caracas"/>
    <w:p>
      <w:pPr>
        <w:pStyle w:val="Heading2"/>
      </w:pPr>
      <w:r>
        <w:t xml:space="preserve">7. Significance for Venezuela and Caracas</w:t>
      </w:r>
    </w:p>
    <w:p>
      <w:pPr>
        <w:pStyle w:val="FirstParagraph"/>
      </w:pPr>
      <w:r>
        <w:t xml:space="preserve">In the context of Venezuela's current socio-economic challenges, this project offers multifaceted value: It preserves cultural identity amid political instability; creates green jobs through artisanal craftsmanship; reduces construction costs by utilizing locally sourced materials (Caracas' limestone deposits are abundant but underutilized); and provides climate-resilient building solutions for Venezuela's urban centers. Crucially, it centers "Mason" as the knowledge holder – not as a passive subject – ensuring community ownership of the research outcomes. For Caracas specifically, where 40% of historic buildings face structural risk (National Heritage Institute), this work provides actionable pathways to protect what makes Venezuela's capital uniquely Venezuelan.</w:t>
      </w:r>
    </w:p>
    <w:bookmarkEnd w:id="26"/>
    <w:bookmarkStart w:id="27" w:name="conclusion"/>
    <w:p>
      <w:pPr>
        <w:pStyle w:val="Heading2"/>
      </w:pPr>
      <w:r>
        <w:t xml:space="preserve">8. Conclusion</w:t>
      </w:r>
    </w:p>
    <w:p>
      <w:pPr>
        <w:pStyle w:val="FirstParagraph"/>
      </w:pPr>
      <w:r>
        <w:t xml:space="preserve">The preservation of traditional masonry in Caracas represents more than architectural conservation – it is an act of cultural resistance and sustainable urban renewal. This research proposal addresses an urgent need for evidence-based heritage management in Venezuela, transforming "Mason" from a forgotten craft into a catalyst for social, economic, and environmental resilience. By grounding the study exclusively within Caracas' physical and social landscape – from the Sierra Nevada's stone quarries to the workshops of El Recreo – we ensure that this research remains deeply relevant to Venezuela's specific context. We seek funding to establish Caracas as a model for how historical craftsmanship can inform future development across Latin America, proving that preserving our past is essential for building a sustainable future in Venezuela.</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Preservation in Caracas, Venezuela</dc:title>
  <dc:creator/>
  <dc:language>en</dc:language>
  <cp:keywords/>
  <dcterms:created xsi:type="dcterms:W3CDTF">2026-07-21T05:01:01Z</dcterms:created>
  <dcterms:modified xsi:type="dcterms:W3CDTF">2026-07-21T05:01:01Z</dcterms:modified>
</cp:coreProperties>
</file>

<file path=docProps/custom.xml><?xml version="1.0" encoding="utf-8"?>
<Properties xmlns="http://schemas.openxmlformats.org/officeDocument/2006/custom-properties" xmlns:vt="http://schemas.openxmlformats.org/officeDocument/2006/docPropsVTypes"/>
</file>