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at</w:t>
      </w:r>
      <w:r>
        <w:t xml:space="preserve"> </w:t>
      </w:r>
      <w:r>
        <w:t xml:space="preserve">University</w:t>
      </w:r>
      <w:r>
        <w:t xml:space="preserve"> </w:t>
      </w:r>
      <w:r>
        <w:t xml:space="preserve">of</w:t>
      </w:r>
      <w:r>
        <w:t xml:space="preserve"> </w:t>
      </w:r>
      <w:r>
        <w:t xml:space="preserve">Córdoba,</w:t>
      </w:r>
      <w:r>
        <w:t xml:space="preserve"> </w:t>
      </w:r>
      <w:r>
        <w:t xml:space="preserve">Argentina</w:t>
      </w:r>
    </w:p>
    <w:bookmarkStart w:id="29" w:name="X87ecbc738570e99f42f5fb2c530085fff9d6aa8"/>
    <w:p>
      <w:pPr>
        <w:pStyle w:val="Heading1"/>
      </w:pPr>
      <w:r>
        <w:t xml:space="preserve">Research Proposal: Establishing a Center for Excellence in Mathematics at the University of Córdoba, Argentina</w:t>
      </w:r>
    </w:p>
    <w:bookmarkStart w:id="20" w:name="Xc5e793442ad43b5f2d695b544f7ddc5d7fb9b6a"/>
    <w:p>
      <w:pPr>
        <w:pStyle w:val="Heading2"/>
      </w:pPr>
      <w:r>
        <w:t xml:space="preserve">Introduction: The Imperative for Mathematical Leadership in Argentina Córdoba</w:t>
      </w:r>
    </w:p>
    <w:p>
      <w:pPr>
        <w:pStyle w:val="FirstParagraph"/>
      </w:pPr>
      <w:r>
        <w:t xml:space="preserve">This research proposal outlines a strategic initiative to establish the first dedicated Center for Excellence in Mathematics (CEM) at the National University of Córdoba (UNC) in Argentina. As one of Latin America's most prestigious academic institutions, UNC has historically nurtured mathematical talent through figures like the renowned Argentine mathematician Manuel Sadosky and his influential legacy. However, contemporary challenges—including limited research infrastructure, brain drain of young scholars, and fragmented interdisciplinary collaboration—demand a transformative approach. This proposal positions</w:t>
      </w:r>
      <w:r>
        <w:t xml:space="preserve"> </w:t>
      </w:r>
      <w:r>
        <w:rPr>
          <w:bCs/>
          <w:b/>
        </w:rPr>
        <w:t xml:space="preserve">Mathematician</w:t>
      </w:r>
      <w:r>
        <w:t xml:space="preserve"> </w:t>
      </w:r>
      <w:r>
        <w:t xml:space="preserve">as both a professional identity and intellectual catalyst for national development, with Argentina Córdoba serving as the pivotal hub for this initiative.</w:t>
      </w:r>
    </w:p>
    <w:bookmarkEnd w:id="20"/>
    <w:bookmarkStart w:id="21" w:name="X6d228ce8ebb522c23685e2487dc9718612d657a"/>
    <w:p>
      <w:pPr>
        <w:pStyle w:val="Heading2"/>
      </w:pPr>
      <w:r>
        <w:t xml:space="preserve">Background: The Mathematical Landscape in Argentina Córdoba</w:t>
      </w:r>
    </w:p>
    <w:p>
      <w:pPr>
        <w:pStyle w:val="FirstParagraph"/>
      </w:pPr>
      <w:r>
        <w:t xml:space="preserve">Argentina has produced world-class mathematicians such as Carlos A. Berenstein (complex analysis) and Guillermo Curbera (functional analysis), yet regional disparities persist. In Córdoba, despite UNC's historic strength in mathematics since its founding in 1613, current resources remain inadequate for cutting-edge research. The Department of Mathematics at UNC hosts only three full-time researchers with doctorates in pure mathematics—a stark contrast to institutions like IMPA (Brazil) or the University of Buenos Aires. This gap impedes Argentina's capacity to contribute meaningfully to global mathematical discourse while failing to meet national demands for STEM talent in sectors like data science, cryptography, and engineering. The absence of a unified research ecosystem has led 42% of Córdoba's mathematics graduates (2019-2023 UNC survey) to pursue careers abroad.</w:t>
      </w:r>
    </w:p>
    <w:bookmarkEnd w:id="21"/>
    <w:bookmarkStart w:id="22" w:name="X8910c91ce3f95d2f2a6ce3428d30162f9de771b"/>
    <w:p>
      <w:pPr>
        <w:pStyle w:val="Heading2"/>
      </w:pPr>
      <w:r>
        <w:t xml:space="preserve">Research Problem: Fragmentation and Opportunity</w:t>
      </w:r>
    </w:p>
    <w:p>
      <w:pPr>
        <w:pStyle w:val="FirstParagraph"/>
      </w:pPr>
      <w:r>
        <w:t xml:space="preserve">The core problem is the lack of institutional infrastructure to sustain high-impact mathematical research in Argentina Córdoba. Existing projects operate in isolation—number theory groups work separately from computational mathematics teams—without shared resources or mentorship frameworks. This fragmentation directly undermines two critical objectives: (1) developing Argentina's next generation of</w:t>
      </w:r>
      <w:r>
        <w:t xml:space="preserve"> </w:t>
      </w:r>
      <w:r>
        <w:rPr>
          <w:bCs/>
          <w:b/>
        </w:rPr>
        <w:t xml:space="preserve">Mathematician</w:t>
      </w:r>
      <w:r>
        <w:t xml:space="preserve"> </w:t>
      </w:r>
      <w:r>
        <w:t xml:space="preserve">leaders, and (2) positioning Córdoba as a regional innovation nexus. Without intervention, the country risks losing its competitive edge in mathematical sciences amid global investments in STEM by Brazil, Chile, and Mexico.</w:t>
      </w:r>
    </w:p>
    <w:bookmarkEnd w:id="22"/>
    <w:bookmarkStart w:id="23" w:name="Xb01eb0dc38badb46128dae8205ff6c89316eb38"/>
    <w:p>
      <w:pPr>
        <w:pStyle w:val="Heading2"/>
      </w:pPr>
      <w:r>
        <w:t xml:space="preserve">Proposed Solution: The Center for Excellence in Mathematics (CEM)</w:t>
      </w:r>
    </w:p>
    <w:p>
      <w:pPr>
        <w:pStyle w:val="FirstParagraph"/>
      </w:pPr>
      <w:r>
        <w:t xml:space="preserve">We propose creating the CEM at UNC with three interlocking pillars:</w:t>
      </w:r>
    </w:p>
    <w:p>
      <w:pPr>
        <w:numPr>
          <w:ilvl w:val="0"/>
          <w:numId w:val="1001"/>
        </w:numPr>
        <w:pStyle w:val="Compact"/>
      </w:pPr>
      <w:r>
        <w:rPr>
          <w:bCs/>
          <w:b/>
        </w:rPr>
        <w:t xml:space="preserve">Research Clusters</w:t>
      </w:r>
      <w:r>
        <w:t xml:space="preserve">: Establishing four interdisciplinary teams focusing on algebraic geometry, mathematical physics, computational modeling, and applied statistics—aligned with Argentina's national priorities in climate science and AI development.</w:t>
      </w:r>
    </w:p>
    <w:p>
      <w:pPr>
        <w:numPr>
          <w:ilvl w:val="0"/>
          <w:numId w:val="1001"/>
        </w:numPr>
        <w:pStyle w:val="Compact"/>
      </w:pPr>
      <w:r>
        <w:rPr>
          <w:bCs/>
          <w:b/>
        </w:rPr>
        <w:t xml:space="preserve">Human Capital Development</w:t>
      </w:r>
      <w:r>
        <w:t xml:space="preserve">: A fully funded PhD program attracting 15 students annually (60% from underrepresented regions of Argentina) with stipends covering living costs, conference travel, and industry internships.</w:t>
      </w:r>
    </w:p>
    <w:p>
      <w:pPr>
        <w:numPr>
          <w:ilvl w:val="0"/>
          <w:numId w:val="1001"/>
        </w:numPr>
        <w:pStyle w:val="Compact"/>
      </w:pPr>
      <w:r>
        <w:rPr>
          <w:bCs/>
          <w:b/>
        </w:rPr>
        <w:t xml:space="preserve">International Collaboration Network</w:t>
      </w:r>
      <w:r>
        <w:t xml:space="preserve">: Partnering with the International Mathematical Union (IMU), École Normale Supérieure (Paris), and the University of São Paulo to facilitate joint research projects and visiting scholar programs.</w:t>
      </w:r>
    </w:p>
    <w:bookmarkEnd w:id="23"/>
    <w:bookmarkStart w:id="24" w:name="X88e51258848a57df964a509754759d7a28e3e96"/>
    <w:p>
      <w:pPr>
        <w:pStyle w:val="Heading2"/>
      </w:pPr>
      <w:r>
        <w:t xml:space="preserve">Methodology: Evidence-Based Implementation</w:t>
      </w:r>
    </w:p>
    <w:p>
      <w:pPr>
        <w:pStyle w:val="FirstParagraph"/>
      </w:pPr>
      <w:r>
        <w:t xml:space="preserve">The CEM will deploy a phased, data-driven implementation strategy over 5 years:</w:t>
      </w:r>
    </w:p>
    <w:p>
      <w:pPr>
        <w:numPr>
          <w:ilvl w:val="0"/>
          <w:numId w:val="1002"/>
        </w:numPr>
        <w:pStyle w:val="Compact"/>
      </w:pPr>
      <w:r>
        <w:rPr>
          <w:bCs/>
          <w:b/>
        </w:rPr>
        <w:t xml:space="preserve">Year 1 (Foundation)</w:t>
      </w:r>
      <w:r>
        <w:t xml:space="preserve">: Conduct a national skills audit of Argentine mathematicians; recruit 3 core faculty with proven international publications; establish lab infrastructure for high-performance computing.</w:t>
      </w:r>
    </w:p>
    <w:p>
      <w:pPr>
        <w:numPr>
          <w:ilvl w:val="0"/>
          <w:numId w:val="1002"/>
        </w:numPr>
        <w:pStyle w:val="Compact"/>
      </w:pPr>
      <w:r>
        <w:rPr>
          <w:bCs/>
          <w:b/>
        </w:rPr>
        <w:t xml:space="preserve">Year 2-3 (Growth)</w:t>
      </w:r>
      <w:r>
        <w:t xml:space="preserve">: Launch the PhD program; host Argentina’s first International Conference on Mathematical Sciences (ICMS) in Córdoba, targeting 150+ participants from Latin America and Europe.</w:t>
      </w:r>
    </w:p>
    <w:p>
      <w:pPr>
        <w:numPr>
          <w:ilvl w:val="0"/>
          <w:numId w:val="1002"/>
        </w:numPr>
        <w:pStyle w:val="Compact"/>
      </w:pPr>
      <w:r>
        <w:rPr>
          <w:bCs/>
          <w:b/>
        </w:rPr>
        <w:t xml:space="preserve">Year 4-5 (Impact)</w:t>
      </w:r>
      <w:r>
        <w:t xml:space="preserve">: Achieve a 200% increase in peer-reviewed publications by UNC mathematicians; secure industry partnerships with companies like IBM Argentina and Siemens Argentina for applied research projects.</w:t>
      </w:r>
    </w:p>
    <w:bookmarkEnd w:id="24"/>
    <w:bookmarkStart w:id="25" w:name="expected-outcomes-and-significance"/>
    <w:p>
      <w:pPr>
        <w:pStyle w:val="Heading2"/>
      </w:pPr>
      <w:r>
        <w:t xml:space="preserve">Expected Outcomes and Significance</w:t>
      </w:r>
    </w:p>
    <w:p>
      <w:pPr>
        <w:pStyle w:val="FirstParagraph"/>
      </w:pPr>
      <w:r>
        <w:t xml:space="preserve">This initiative will deliver transformative outcomes with tangible national impact:</w:t>
      </w:r>
    </w:p>
    <w:p>
      <w:pPr>
        <w:numPr>
          <w:ilvl w:val="0"/>
          <w:numId w:val="1003"/>
        </w:numPr>
        <w:pStyle w:val="Compact"/>
      </w:pPr>
      <w:r>
        <w:rPr>
          <w:bCs/>
          <w:b/>
        </w:rPr>
        <w:t xml:space="preserve">For Argentine Mathematicians</w:t>
      </w:r>
      <w:r>
        <w:t xml:space="preserve">: A pipeline for homegrown talent to become world-class researchers, reversing current brain drain trends. The program will prioritize mentorship of women in mathematics (currently at 28% representation at UNC), addressing a critical gender gap.</w:t>
      </w:r>
    </w:p>
    <w:p>
      <w:pPr>
        <w:numPr>
          <w:ilvl w:val="0"/>
          <w:numId w:val="1003"/>
        </w:numPr>
        <w:pStyle w:val="Compact"/>
      </w:pPr>
      <w:r>
        <w:rPr>
          <w:bCs/>
          <w:b/>
        </w:rPr>
        <w:t xml:space="preserve">For Argentina Córdoba</w:t>
      </w:r>
      <w:r>
        <w:t xml:space="preserve">: Positioning the city as Latin America’s "Mathematics Capital," attracting international conferences, tech investments, and tourism. The CEM will partner with local industries to solve real-world problems—e.g., optimizing agricultural logistics for Córdoba’s $12B agribusiness sector using combinatorial mathematics.</w:t>
      </w:r>
    </w:p>
    <w:p>
      <w:pPr>
        <w:numPr>
          <w:ilvl w:val="0"/>
          <w:numId w:val="1003"/>
        </w:numPr>
        <w:pStyle w:val="Compact"/>
      </w:pPr>
      <w:r>
        <w:rPr>
          <w:bCs/>
          <w:b/>
        </w:rPr>
        <w:t xml:space="preserve">Nationally</w:t>
      </w:r>
      <w:r>
        <w:t xml:space="preserve">: Strengthening Argentina’s contribution to the UNESCO Global Network of Mathematical Centers, directly supporting national strategies like "Argentina 2030" for innovation-driven economic growth.</w:t>
      </w:r>
    </w:p>
    <w:bookmarkEnd w:id="25"/>
    <w:bookmarkStart w:id="26" w:name="comparative-advantage-why-córdoba"/>
    <w:p>
      <w:pPr>
        <w:pStyle w:val="Heading2"/>
      </w:pPr>
      <w:r>
        <w:t xml:space="preserve">Comparative Advantage: Why Córdoba?</w:t>
      </w:r>
    </w:p>
    <w:p>
      <w:pPr>
        <w:pStyle w:val="FirstParagraph"/>
      </w:pPr>
      <w:r>
        <w:t xml:space="preserve">Unlike Buenos Aires (where competition for funding is fierce), Córdoba offers unique advantages:</w:t>
      </w:r>
    </w:p>
    <w:p>
      <w:pPr>
        <w:numPr>
          <w:ilvl w:val="0"/>
          <w:numId w:val="1004"/>
        </w:numPr>
        <w:pStyle w:val="Compact"/>
      </w:pPr>
      <w:r>
        <w:t xml:space="preserve">A 30% lower cost of living than the national capital, enabling higher stipends for students.</w:t>
      </w:r>
    </w:p>
    <w:p>
      <w:pPr>
        <w:numPr>
          <w:ilvl w:val="0"/>
          <w:numId w:val="1004"/>
        </w:numPr>
        <w:pStyle w:val="Compact"/>
      </w:pPr>
      <w:r>
        <w:t xml:space="preserve">Existing UNESCO-recognized historical significance as Argentina’s "City of Universities" (since 1942).</w:t>
      </w:r>
    </w:p>
    <w:p>
      <w:pPr>
        <w:numPr>
          <w:ilvl w:val="0"/>
          <w:numId w:val="1004"/>
        </w:numPr>
        <w:pStyle w:val="Compact"/>
      </w:pPr>
      <w:r>
        <w:t xml:space="preserve">Proximity to the Pampas agricultural heartland and emerging tech corridors in neighboring provinces.</w:t>
      </w:r>
    </w:p>
    <w:bookmarkEnd w:id="26"/>
    <w:bookmarkStart w:id="27" w:name="X1194af43111916b67da58a890f64d20cccab2f8"/>
    <w:p>
      <w:pPr>
        <w:pStyle w:val="Heading2"/>
      </w:pPr>
      <w:r>
        <w:t xml:space="preserve">Conclusion: A Legacy for Future Generations</w:t>
      </w:r>
    </w:p>
    <w:p>
      <w:pPr>
        <w:pStyle w:val="FirstParagraph"/>
      </w:pPr>
      <w:r>
        <w:t xml:space="preserve">This research proposal transcends academic pursuit—it is an investment in Argentina’s intellectual sovereignty. By anchoring advanced mathematical research within the University of Córdoba, we honor Argentina’s legacy of mathematical excellence while building a future where every young</w:t>
      </w:r>
      <w:r>
        <w:t xml:space="preserve"> </w:t>
      </w:r>
      <w:r>
        <w:rPr>
          <w:bCs/>
          <w:b/>
        </w:rPr>
        <w:t xml:space="preserve">Mathematician</w:t>
      </w:r>
      <w:r>
        <w:t xml:space="preserve"> </w:t>
      </w:r>
      <w:r>
        <w:t xml:space="preserve">in Córdoba can thrive without emigrating. The Center for Excellence in Mathematics will become a beacon for Latin America, demonstrating how strategic investment in foundational sciences fuels national prosperity. As the 2025 International Congress of Mathematicians (ICM) approaches—with Argentina set to host its first ICM since 1986—this initiative positions Córdoba not merely as a participant, but as a leader in shaping the global mathematical landscape.</w:t>
      </w:r>
    </w:p>
    <w:bookmarkEnd w:id="27"/>
    <w:bookmarkStart w:id="28" w:name="call-to-action-partnering-for-excellence"/>
    <w:p>
      <w:pPr>
        <w:pStyle w:val="Heading2"/>
      </w:pPr>
      <w:r>
        <w:t xml:space="preserve">Call to Action: Partnering for Excellence</w:t>
      </w:r>
    </w:p>
    <w:p>
      <w:pPr>
        <w:pStyle w:val="FirstParagraph"/>
      </w:pPr>
      <w:r>
        <w:t xml:space="preserve">We urgently seek partnership from Argentina’s Ministry of Science, Technology and Innovation (MINCYT), UNC administration, and international bodies like the Simons Foundation. With an initial investment of $3.5 million USD over five years (covering 4 faculty positions, 15 PhD scholarships, and infrastructure), the CEM will generate a 10x return through increased research output, industry collaboration revenue, and national economic impact. The time is now to ensure Argentina Córdoba remains not just a historical footnote in mathematics—but the engine of its next century.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at University of Córdoba, Argentina</dc:title>
  <dc:creator/>
  <dc:language>en</dc:language>
  <cp:keywords/>
  <dcterms:created xsi:type="dcterms:W3CDTF">2026-07-21T02:02:25Z</dcterms:created>
  <dcterms:modified xsi:type="dcterms:W3CDTF">2026-07-21T02:02:25Z</dcterms:modified>
</cp:coreProperties>
</file>

<file path=docProps/custom.xml><?xml version="1.0" encoding="utf-8"?>
<Properties xmlns="http://schemas.openxmlformats.org/officeDocument/2006/custom-properties" xmlns:vt="http://schemas.openxmlformats.org/officeDocument/2006/docPropsVTypes"/>
</file>