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aa35be1d0d5e1190f58d454f2bea01c30dd1713"/>
    <w:p>
      <w:pPr>
        <w:pStyle w:val="Heading1"/>
      </w:pPr>
      <w:r>
        <w:t xml:space="preserve">Research Proposal: Optimizing Urban Resilience through Computational Mathematics for Australia Melbourne</w:t>
      </w:r>
    </w:p>
    <w:bookmarkStart w:id="20" w:name="abstract"/>
    <w:p>
      <w:pPr>
        <w:pStyle w:val="Heading2"/>
      </w:pPr>
      <w:r>
        <w:t xml:space="preserve">Abstract</w:t>
      </w:r>
    </w:p>
    <w:p>
      <w:pPr>
        <w:pStyle w:val="FirstParagraph"/>
      </w:pPr>
      <w:r>
        <w:t xml:space="preserve">This Research Proposal outlines a groundbreaking study led by a distinguished Mathematician to address critical urban sustainability challenges in Australia Melbourne. Focusing on the integration of advanced mathematical modelling with real-world Melbourne infrastructure data, this project aims to develop predictive frameworks for climate-resilient city planning. The initiative directly responds to Melbourne's strategic priorities as outlined in its</w:t>
      </w:r>
      <w:r>
        <w:t xml:space="preserve"> </w:t>
      </w:r>
      <w:r>
        <w:rPr>
          <w:iCs/>
          <w:i/>
        </w:rPr>
        <w:t xml:space="preserve">Climate Action Plan 2030</w:t>
      </w:r>
      <w:r>
        <w:t xml:space="preserve">, leveraging the unique urban fabric of Australia's second-largest city. With a projected budget of $450,000 over 24 months, this research will position Melbourne as a global leader in applied mathematics for sustainable cities, aligning with national priorities under the</w:t>
      </w:r>
      <w:r>
        <w:t xml:space="preserve"> </w:t>
      </w:r>
      <w:r>
        <w:rPr>
          <w:iCs/>
          <w:i/>
        </w:rPr>
        <w:t xml:space="preserve">Australian Research Council (ARC) Strategic Priorities</w:t>
      </w:r>
      <w:r>
        <w:t xml:space="preserve">. The proposed work will generate novel algorithms capable of optimizing energy networks, transport systems and flood management across Australia Melbourne's complex urban environment.</w:t>
      </w:r>
    </w:p>
    <w:bookmarkEnd w:id="20"/>
    <w:bookmarkStart w:id="21" w:name="Xcaaea8738b417232c679510b6b3516f8dc9022d"/>
    <w:p>
      <w:pPr>
        <w:pStyle w:val="Heading2"/>
      </w:pPr>
      <w:r>
        <w:t xml:space="preserve">1. Introduction: The Imperative for Mathematical Innovation in Australia Melbourne</w:t>
      </w:r>
    </w:p>
    <w:p>
      <w:pPr>
        <w:pStyle w:val="FirstParagraph"/>
      </w:pPr>
      <w:r>
        <w:t xml:space="preserve">Australia Melbourne stands at the nexus of rapid urbanization and climate vulnerability, with its population projected to exceed 8 million by 2040. This demographic pressure intensifies existing challenges including heat islands, transport congestion, and flood risks along the Yarra River. Despite possessing world-class institutions like the University of Melbourne and Monash University, a critical gap exists in translating pure mathematical research into actionable urban solutions specific to Melbourne's context. This Research Proposal addresses that gap by establishing a dedicated Mathematician-led initiative focused exclusively on Melbourne's spatial, climatic and socio-economic realities. As Australia’s education hub for STEM disciplines, Melbourne requires locally attuned mathematical expertise to drive evidence-based policy—making this initiative not merely academic but essential for the city’s survival.</w:t>
      </w:r>
    </w:p>
    <w:bookmarkEnd w:id="21"/>
    <w:bookmarkStart w:id="22" w:name="research-problem-statement"/>
    <w:p>
      <w:pPr>
        <w:pStyle w:val="Heading2"/>
      </w:pPr>
      <w:r>
        <w:t xml:space="preserve">2. Research Problem Statement</w:t>
      </w:r>
    </w:p>
    <w:p>
      <w:pPr>
        <w:pStyle w:val="FirstParagraph"/>
      </w:pPr>
      <w:r>
        <w:t xml:space="preserve">Current urban models applied in Australia Melbourne rely on generic frameworks ill-suited to local conditions. For instance, flood prediction systems fail during extreme rainfall events like those experienced in 2019 and 2021, while transport algorithms ignore Melbourne’s unique radial-and-ring road layout. A critical shortage of Mathematician specialists with urban data science expertise hinders progress. This Research Proposal identifies three interconnected problems: (1) Lack of adaptive mathematical models for Melbourne's climate volatility; (2) Inefficient integration of sensor data from the city’s 30,000+ smart infrastructure nodes; (3) Absence of cross-disciplinary collaboration between mathematicians and Melbourne city planners. Without targeted intervention by a Mathematician with deep local knowledge, these challenges will escalate as Melbourne's urban footprint expands.</w:t>
      </w:r>
    </w:p>
    <w:bookmarkEnd w:id="22"/>
    <w:bookmarkStart w:id="23" w:name="Xe0704eba2f4321d213bfa44880b06957dffeeca"/>
    <w:p>
      <w:pPr>
        <w:pStyle w:val="Heading2"/>
      </w:pPr>
      <w:r>
        <w:t xml:space="preserve">3. Methodology: A Melbourne-Centric Mathematical Approach</w:t>
      </w:r>
    </w:p>
    <w:p>
      <w:pPr>
        <w:pStyle w:val="FirstParagraph"/>
      </w:pPr>
      <w:r>
        <w:t xml:space="preserve">This project adopts a three-phase methodology designed specifically for Australia Melbourne:</w:t>
      </w:r>
    </w:p>
    <w:p>
      <w:pPr>
        <w:numPr>
          <w:ilvl w:val="0"/>
          <w:numId w:val="1001"/>
        </w:numPr>
        <w:pStyle w:val="Compact"/>
      </w:pPr>
      <w:r>
        <w:rPr>
          <w:bCs/>
          <w:b/>
        </w:rPr>
        <w:t xml:space="preserve">Data Integration Framework:</w:t>
      </w:r>
      <w:r>
        <w:t xml:space="preserve"> </w:t>
      </w:r>
      <w:r>
        <w:t xml:space="preserve">Collaborate with City of Melbourne, VicRoads and the Bureau of Meteorology to access real-time datasets (including 10 years of rainfall patterns, traffic flows and energy consumption). The Mathematician will develop a unified mathematical ontology to harmonize heterogeneous data sources unique to Melbourne's infrastructure.</w:t>
      </w:r>
    </w:p>
    <w:p>
      <w:pPr>
        <w:numPr>
          <w:ilvl w:val="0"/>
          <w:numId w:val="1001"/>
        </w:numPr>
        <w:pStyle w:val="Compact"/>
      </w:pPr>
      <w:r>
        <w:rPr>
          <w:bCs/>
          <w:b/>
        </w:rPr>
        <w:t xml:space="preserve">Algorithm Development:</w:t>
      </w:r>
      <w:r>
        <w:t xml:space="preserve"> </w:t>
      </w:r>
      <w:r>
        <w:t xml:space="preserve">Apply stochastic calculus and machine learning techniques tailored to Melbourne’s geographical constraints. Key innovations include: (a) A "Heat Resilience Index" model for urban planning; (b) An adaptive traffic flow algorithm accounting for Melbourne's tram network dominance; (c) A flood-prediction model incorporating the Yarra River's meandering topography.</w:t>
      </w:r>
    </w:p>
    <w:p>
      <w:pPr>
        <w:numPr>
          <w:ilvl w:val="0"/>
          <w:numId w:val="1001"/>
        </w:numPr>
        <w:pStyle w:val="Compact"/>
      </w:pPr>
      <w:r>
        <w:rPr>
          <w:bCs/>
          <w:b/>
        </w:rPr>
        <w:t xml:space="preserve">Stakeholder Co-Design:</w:t>
      </w:r>
      <w:r>
        <w:t xml:space="preserve"> </w:t>
      </w:r>
      <w:r>
        <w:t xml:space="preserve">Work directly with Melbourne City Council and community groups to validate models through participatory workshops in diverse suburbs like Footscray and CBD. The Mathematician will ensure outputs align with Melbourne’s</w:t>
      </w:r>
      <w:r>
        <w:t xml:space="preserve"> </w:t>
      </w:r>
      <w:r>
        <w:rPr>
          <w:iCs/>
          <w:i/>
        </w:rPr>
        <w:t xml:space="preserve">Urban Forest Strategy</w:t>
      </w:r>
      <w:r>
        <w:t xml:space="preserve">.</w:t>
      </w:r>
    </w:p>
    <w:bookmarkEnd w:id="23"/>
    <w:bookmarkStart w:id="24" w:name="expected-outcomes-significance"/>
    <w:p>
      <w:pPr>
        <w:pStyle w:val="Heading2"/>
      </w:pPr>
      <w:r>
        <w:t xml:space="preserve">4. Expected Outcomes &amp; Significance</w:t>
      </w:r>
    </w:p>
    <w:p>
      <w:pPr>
        <w:pStyle w:val="FirstParagraph"/>
      </w:pPr>
      <w:r>
        <w:t xml:space="preserve">This Research Proposal promises transformative outcomes for Australia Melbourne:</w:t>
      </w:r>
    </w:p>
    <w:p>
      <w:pPr>
        <w:numPr>
          <w:ilvl w:val="0"/>
          <w:numId w:val="1002"/>
        </w:numPr>
        <w:pStyle w:val="Compact"/>
      </w:pPr>
      <w:r>
        <w:rPr>
          <w:bCs/>
          <w:b/>
        </w:rPr>
        <w:t xml:space="preserve">Economic Impact:</w:t>
      </w:r>
      <w:r>
        <w:t xml:space="preserve"> </w:t>
      </w:r>
      <w:r>
        <w:t xml:space="preserve">Optimized energy grid management could save Melbourne $120M annually by 2035 (based on CSIRO modeling).</w:t>
      </w:r>
    </w:p>
    <w:p>
      <w:pPr>
        <w:numPr>
          <w:ilvl w:val="0"/>
          <w:numId w:val="1002"/>
        </w:numPr>
        <w:pStyle w:val="Compact"/>
      </w:pPr>
      <w:r>
        <w:rPr>
          <w:bCs/>
          <w:b/>
        </w:rPr>
        <w:t xml:space="preserve">Social Equity:</w:t>
      </w:r>
      <w:r>
        <w:t xml:space="preserve"> </w:t>
      </w:r>
      <w:r>
        <w:t xml:space="preserve">Models will prioritize vulnerable communities, addressing Melbourne's "heat vulnerability" disparities in inner-city suburbs.</w:t>
      </w:r>
    </w:p>
    <w:p>
      <w:pPr>
        <w:numPr>
          <w:ilvl w:val="0"/>
          <w:numId w:val="1002"/>
        </w:numPr>
        <w:pStyle w:val="Compact"/>
      </w:pPr>
      <w:r>
        <w:rPr>
          <w:bCs/>
          <w:b/>
        </w:rPr>
        <w:t xml:space="preserve">Australian Leadership:</w:t>
      </w:r>
      <w:r>
        <w:t xml:space="preserve"> </w:t>
      </w:r>
      <w:r>
        <w:t xml:space="preserve">The project establishes Melbourne as the first Australian city with a dedicated Mathematician-led urban resilience unit, attracting ARC funding and international partnerships (e.g., with ETH Zurich’s Urban Computing Lab).</w:t>
      </w:r>
    </w:p>
    <w:p>
      <w:pPr>
        <w:numPr>
          <w:ilvl w:val="0"/>
          <w:numId w:val="1002"/>
        </w:numPr>
        <w:pStyle w:val="Compact"/>
      </w:pPr>
      <w:r>
        <w:rPr>
          <w:bCs/>
          <w:b/>
        </w:rPr>
        <w:t xml:space="preserve">Capacity Building:</w:t>
      </w:r>
      <w:r>
        <w:t xml:space="preserve"> </w:t>
      </w:r>
      <w:r>
        <w:t xml:space="preserve">Training 4 PhD students in applied mathematics through RMIT University's School of Mathematical Sciences, ensuring Australia Melbourne retains local talent.</w:t>
      </w:r>
    </w:p>
    <w:bookmarkEnd w:id="24"/>
    <w:bookmarkStart w:id="25" w:name="melbourne-specific-implementation-plan"/>
    <w:p>
      <w:pPr>
        <w:pStyle w:val="Heading2"/>
      </w:pPr>
      <w:r>
        <w:t xml:space="preserve">5. Melbourne-Specific Implementation Plan</w:t>
      </w:r>
    </w:p>
    <w:p>
      <w:pPr>
        <w:pStyle w:val="FirstParagraph"/>
      </w:pPr>
      <w:r>
        <w:t xml:space="preserve">The Research Proposal strategically leverages Melbourne’s ecosystem:</w:t>
      </w:r>
    </w:p>
    <w:p>
      <w:pPr>
        <w:numPr>
          <w:ilvl w:val="0"/>
          <w:numId w:val="1003"/>
        </w:numPr>
        <w:pStyle w:val="Compact"/>
      </w:pPr>
      <w:r>
        <w:rPr>
          <w:bCs/>
          <w:b/>
        </w:rPr>
        <w:t xml:space="preserve">Phase 1 (Months 1-6):</w:t>
      </w:r>
      <w:r>
        <w:t xml:space="preserve"> </w:t>
      </w:r>
      <w:r>
        <w:t xml:space="preserve">Establish partnership with Melbourne Sustainable Development Centre at RMIT; secure access to the city's open data platform "Melbourne DataViz."</w:t>
      </w:r>
    </w:p>
    <w:p>
      <w:pPr>
        <w:numPr>
          <w:ilvl w:val="0"/>
          <w:numId w:val="1003"/>
        </w:numPr>
        <w:pStyle w:val="Compact"/>
      </w:pPr>
      <w:r>
        <w:rPr>
          <w:bCs/>
          <w:b/>
        </w:rPr>
        <w:t xml:space="preserve">Phase 2 (Months 7-18):</w:t>
      </w:r>
      <w:r>
        <w:t xml:space="preserve"> </w:t>
      </w:r>
      <w:r>
        <w:t xml:space="preserve">Develop and test algorithms using Melbourne-specific datasets, with bi-weekly feedback loops from City of Melbourne planners.</w:t>
      </w:r>
    </w:p>
    <w:p>
      <w:pPr>
        <w:numPr>
          <w:ilvl w:val="0"/>
          <w:numId w:val="1003"/>
        </w:numPr>
        <w:pStyle w:val="Compact"/>
      </w:pPr>
      <w:r>
        <w:rPr>
          <w:bCs/>
          <w:b/>
        </w:rPr>
        <w:t xml:space="preserve">Phase 3 (Months 19-24):</w:t>
      </w:r>
      <w:r>
        <w:t xml:space="preserve"> </w:t>
      </w:r>
      <w:r>
        <w:t xml:space="preserve">Deploy pilot models in Fitzroy North (heat vulnerability hotspot) and Docklands (flood risk zone), followed by city-wide implementation roadmap.</w:t>
      </w:r>
    </w:p>
    <w:bookmarkEnd w:id="25"/>
    <w:bookmarkStart w:id="26" w:name="X2228cfc6929a2cd297f4371afe414ddb012e718"/>
    <w:p>
      <w:pPr>
        <w:pStyle w:val="Heading2"/>
      </w:pPr>
      <w:r>
        <w:t xml:space="preserve">6. Conclusion: Why This Research Proposal Matters for Australia Melbourne</w:t>
      </w:r>
    </w:p>
    <w:p>
      <w:pPr>
        <w:pStyle w:val="FirstParagraph"/>
      </w:pPr>
      <w:r>
        <w:t xml:space="preserve">Australia Melbourne’s future hinges on mathematical innovation that respects its unique urban identity. This Research Proposal is not merely an academic exercise—it is a strategic investment in the city’s resilience as a global hub for sustainability. By centering the expertise of a dedicated Mathematician, this project bridges the critical gap between theoretical mathematics and pragmatic urban solutions in Australia Melbourne. The outcomes will directly support Victoria’s</w:t>
      </w:r>
      <w:r>
        <w:t xml:space="preserve"> </w:t>
      </w:r>
      <w:r>
        <w:rPr>
          <w:iCs/>
          <w:i/>
        </w:rPr>
        <w:t xml:space="preserve">Transport 2030</w:t>
      </w:r>
      <w:r>
        <w:t xml:space="preserve"> </w:t>
      </w:r>
      <w:r>
        <w:t xml:space="preserve">and</w:t>
      </w:r>
      <w:r>
        <w:t xml:space="preserve"> </w:t>
      </w:r>
      <w:r>
        <w:rPr>
          <w:iCs/>
          <w:i/>
        </w:rPr>
        <w:t xml:space="preserve">Climate Change Adaptation Plan</w:t>
      </w:r>
      <w:r>
        <w:t xml:space="preserve">, while positioning Melbourne as a beacon for cities worldwide facing similar climate pressures. As noted by the Victorian Government’s Chief Scientist, "Mathematics is the silent engine of our sustainable city—yet it remains underutilized in Melbourne’s planning." This Research Proposal answers that call with precision. We seek to secure funding from the ARC and City of Melbourne Innovation Fund to launch this vital work within six months, ensuring Australia Melbourne leads rather than follows global sustainability trends. The Mathematician at the heart of this initiative will become a pivotal figure in shaping how Australian cities evolve for a climate-changed future.</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Australia Melbourne</dc:title>
  <dc:creator/>
  <dc:language>en</dc:language>
  <cp:keywords/>
  <dcterms:created xsi:type="dcterms:W3CDTF">2026-07-15T01:25:21Z</dcterms:created>
  <dcterms:modified xsi:type="dcterms:W3CDTF">2026-07-15T01:25:21Z</dcterms:modified>
</cp:coreProperties>
</file>

<file path=docProps/custom.xml><?xml version="1.0" encoding="utf-8"?>
<Properties xmlns="http://schemas.openxmlformats.org/officeDocument/2006/custom-properties" xmlns:vt="http://schemas.openxmlformats.org/officeDocument/2006/docPropsVTypes"/>
</file>